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5" w:rsidRDefault="009805F5" w:rsidP="002A7D69">
      <w:pPr>
        <w:pStyle w:val="NoSpacing"/>
        <w:jc w:val="center"/>
        <w:rPr>
          <w:b/>
          <w:sz w:val="20"/>
          <w:szCs w:val="20"/>
        </w:rPr>
      </w:pPr>
    </w:p>
    <w:p w:rsidR="009805F5" w:rsidRDefault="009805F5" w:rsidP="002A7D69">
      <w:pPr>
        <w:pStyle w:val="NoSpacing"/>
        <w:jc w:val="center"/>
        <w:rPr>
          <w:b/>
          <w:sz w:val="20"/>
          <w:szCs w:val="20"/>
        </w:rPr>
      </w:pPr>
    </w:p>
    <w:p w:rsidR="009805F5" w:rsidRPr="009E5646" w:rsidRDefault="009805F5" w:rsidP="009805F5">
      <w:pPr>
        <w:jc w:val="center"/>
      </w:pPr>
      <w:r w:rsidRPr="009E5646">
        <w:t xml:space="preserve">The </w:t>
      </w:r>
      <w:smartTag w:uri="urn:schemas-microsoft-com:office:smarttags" w:element="place">
        <w:smartTag w:uri="urn:schemas-microsoft-com:office:smarttags" w:element="PlaceType">
          <w:r w:rsidRPr="009E5646">
            <w:t>Commonwealth</w:t>
          </w:r>
        </w:smartTag>
        <w:r w:rsidRPr="009E5646">
          <w:t xml:space="preserve"> of </w:t>
        </w:r>
        <w:smartTag w:uri="urn:schemas-microsoft-com:office:smarttags" w:element="PlaceName">
          <w:r w:rsidRPr="009E5646">
            <w:t>Massachusetts</w:t>
          </w:r>
        </w:smartTag>
      </w:smartTag>
    </w:p>
    <w:p w:rsidR="009805F5" w:rsidRPr="009E5646" w:rsidRDefault="009805F5" w:rsidP="009805F5">
      <w:pPr>
        <w:jc w:val="center"/>
      </w:pPr>
      <w:r w:rsidRPr="009E5646">
        <w:t xml:space="preserve">Department of </w:t>
      </w:r>
      <w:smartTag w:uri="urn:schemas-microsoft-com:office:smarttags" w:element="PersonName">
        <w:r w:rsidRPr="009E5646">
          <w:t>Energy</w:t>
        </w:r>
      </w:smartTag>
      <w:r w:rsidRPr="009E5646">
        <w:t xml:space="preserve"> Resources</w:t>
      </w:r>
    </w:p>
    <w:p w:rsidR="009805F5" w:rsidRPr="009E5646" w:rsidRDefault="009805F5" w:rsidP="009805F5">
      <w:pPr>
        <w:jc w:val="center"/>
      </w:pPr>
      <w:smartTag w:uri="urn:schemas-microsoft-com:office:smarttags" w:element="Street">
        <w:smartTag w:uri="urn:schemas-microsoft-com:office:smarttags" w:element="address">
          <w:r w:rsidRPr="009E5646">
            <w:t>100 Cambridge Street, Suite 1020</w:t>
          </w:r>
        </w:smartTag>
      </w:smartTag>
    </w:p>
    <w:p w:rsidR="009805F5" w:rsidRPr="009E5646" w:rsidRDefault="009805F5" w:rsidP="009805F5">
      <w:pPr>
        <w:jc w:val="center"/>
      </w:pPr>
      <w:smartTag w:uri="urn:schemas-microsoft-com:office:smarttags" w:element="place">
        <w:smartTag w:uri="urn:schemas-microsoft-com:office:smarttags" w:element="City">
          <w:r w:rsidRPr="009E5646">
            <w:t>Boston</w:t>
          </w:r>
        </w:smartTag>
        <w:r w:rsidRPr="009E5646">
          <w:t xml:space="preserve">, </w:t>
        </w:r>
        <w:smartTag w:uri="urn:schemas-microsoft-com:office:smarttags" w:element="State">
          <w:r w:rsidRPr="009E5646">
            <w:t>MA</w:t>
          </w:r>
        </w:smartTag>
        <w:r w:rsidRPr="009E5646">
          <w:t xml:space="preserve"> </w:t>
        </w:r>
        <w:smartTag w:uri="urn:schemas-microsoft-com:office:smarttags" w:element="PostalCode">
          <w:r w:rsidRPr="009E5646">
            <w:t>02114</w:t>
          </w:r>
        </w:smartTag>
      </w:smartTag>
    </w:p>
    <w:p w:rsidR="009805F5" w:rsidRPr="009E5646" w:rsidRDefault="00F93D33" w:rsidP="009805F5">
      <w:pPr>
        <w:spacing w:line="360" w:lineRule="auto"/>
        <w:jc w:val="center"/>
      </w:pPr>
      <w:hyperlink r:id="rId9" w:history="1">
        <w:r w:rsidR="009805F5" w:rsidRPr="009E5646">
          <w:rPr>
            <w:rStyle w:val="Hyperlink"/>
          </w:rPr>
          <w:t>http://www.mass.gov/doer</w:t>
        </w:r>
      </w:hyperlink>
    </w:p>
    <w:p w:rsidR="009805F5" w:rsidRPr="009E5646" w:rsidRDefault="009955CB" w:rsidP="009805F5">
      <w:pPr>
        <w:jc w:val="center"/>
      </w:pPr>
      <w:r>
        <w:rPr>
          <w:noProof/>
        </w:rPr>
        <w:drawing>
          <wp:inline distT="0" distB="0" distL="0" distR="0">
            <wp:extent cx="1457325" cy="857250"/>
            <wp:effectExtent l="19050" t="0" r="9525" b="0"/>
            <wp:docPr id="1" name="Picture 1" descr="DOER_PNG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R_PNG_300dpi"/>
                    <pic:cNvPicPr>
                      <a:picLocks noChangeAspect="1" noChangeArrowheads="1"/>
                    </pic:cNvPicPr>
                  </pic:nvPicPr>
                  <pic:blipFill>
                    <a:blip r:embed="rId10" cstate="print"/>
                    <a:srcRect/>
                    <a:stretch>
                      <a:fillRect/>
                    </a:stretch>
                  </pic:blipFill>
                  <pic:spPr bwMode="auto">
                    <a:xfrm>
                      <a:off x="0" y="0"/>
                      <a:ext cx="1457325" cy="857250"/>
                    </a:xfrm>
                    <a:prstGeom prst="rect">
                      <a:avLst/>
                    </a:prstGeom>
                    <a:noFill/>
                    <a:ln w="9525">
                      <a:noFill/>
                      <a:miter lim="800000"/>
                      <a:headEnd/>
                      <a:tailEnd/>
                    </a:ln>
                  </pic:spPr>
                </pic:pic>
              </a:graphicData>
            </a:graphic>
          </wp:inline>
        </w:drawing>
      </w:r>
    </w:p>
    <w:p w:rsidR="009805F5" w:rsidRPr="009E5646" w:rsidRDefault="009805F5" w:rsidP="009805F5"/>
    <w:p w:rsidR="009805F5" w:rsidRPr="009E5646" w:rsidRDefault="009805F5" w:rsidP="009805F5">
      <w:pPr>
        <w:spacing w:line="360" w:lineRule="auto"/>
        <w:jc w:val="center"/>
      </w:pPr>
      <w:r w:rsidRPr="009E5646">
        <w:t>________________________________________________________________________</w:t>
      </w:r>
    </w:p>
    <w:p w:rsidR="009805F5" w:rsidRPr="009E5646" w:rsidRDefault="009805F5" w:rsidP="009805F5">
      <w:pPr>
        <w:spacing w:line="360" w:lineRule="auto"/>
        <w:jc w:val="right"/>
      </w:pPr>
      <w:bookmarkStart w:id="0" w:name="_Hlt518174572"/>
      <w:bookmarkEnd w:id="0"/>
    </w:p>
    <w:p w:rsidR="009805F5" w:rsidRPr="00801A7B" w:rsidRDefault="009805F5" w:rsidP="009805F5">
      <w:pPr>
        <w:pStyle w:val="NoSpacing"/>
        <w:jc w:val="center"/>
        <w:rPr>
          <w:rFonts w:ascii="Times New Roman" w:hAnsi="Times New Roman"/>
          <w:b/>
          <w:sz w:val="40"/>
          <w:szCs w:val="40"/>
        </w:rPr>
      </w:pPr>
      <w:r w:rsidRPr="00801A7B">
        <w:rPr>
          <w:rFonts w:ascii="Times New Roman" w:hAnsi="Times New Roman"/>
          <w:b/>
          <w:sz w:val="40"/>
          <w:szCs w:val="40"/>
        </w:rPr>
        <w:t xml:space="preserve">Notice of </w:t>
      </w:r>
      <w:r w:rsidR="002D3B3D">
        <w:rPr>
          <w:rFonts w:ascii="Times New Roman" w:hAnsi="Times New Roman"/>
          <w:b/>
          <w:sz w:val="40"/>
          <w:szCs w:val="40"/>
        </w:rPr>
        <w:t xml:space="preserve">Intent to Contract with </w:t>
      </w:r>
      <w:r w:rsidR="009057B1">
        <w:rPr>
          <w:rFonts w:ascii="Times New Roman" w:hAnsi="Times New Roman"/>
          <w:b/>
          <w:sz w:val="40"/>
          <w:szCs w:val="40"/>
        </w:rPr>
        <w:t>LIHEAP Coordinators</w:t>
      </w:r>
      <w:r w:rsidR="0099683B">
        <w:rPr>
          <w:rFonts w:ascii="Times New Roman" w:hAnsi="Times New Roman"/>
          <w:b/>
          <w:sz w:val="40"/>
          <w:szCs w:val="40"/>
        </w:rPr>
        <w:t xml:space="preserve">  </w:t>
      </w:r>
    </w:p>
    <w:p w:rsidR="009805F5" w:rsidRPr="008D7AC3" w:rsidRDefault="009805F5" w:rsidP="009805F5">
      <w:pPr>
        <w:pStyle w:val="NoSpacing"/>
        <w:jc w:val="center"/>
        <w:rPr>
          <w:rFonts w:ascii="Times New Roman" w:hAnsi="Times New Roman"/>
          <w:b/>
          <w:sz w:val="40"/>
          <w:szCs w:val="40"/>
          <w:lang w:val="nb-NO"/>
        </w:rPr>
      </w:pPr>
      <w:r w:rsidRPr="008D7AC3">
        <w:rPr>
          <w:rFonts w:ascii="Times New Roman" w:hAnsi="Times New Roman"/>
          <w:b/>
          <w:sz w:val="40"/>
          <w:szCs w:val="40"/>
          <w:lang w:val="nb-NO"/>
        </w:rPr>
        <w:t xml:space="preserve">For </w:t>
      </w:r>
    </w:p>
    <w:p w:rsidR="009805F5" w:rsidRPr="008D7AC3" w:rsidRDefault="00D602FC" w:rsidP="009057B1">
      <w:pPr>
        <w:pStyle w:val="NoSpacing"/>
        <w:jc w:val="center"/>
        <w:rPr>
          <w:rFonts w:ascii="Times New Roman" w:hAnsi="Times New Roman"/>
          <w:b/>
          <w:sz w:val="40"/>
          <w:szCs w:val="40"/>
          <w:lang w:val="nb-NO"/>
        </w:rPr>
      </w:pPr>
      <w:r>
        <w:rPr>
          <w:rFonts w:ascii="Times New Roman" w:hAnsi="Times New Roman"/>
          <w:b/>
          <w:sz w:val="40"/>
          <w:szCs w:val="40"/>
          <w:lang w:val="nb-NO"/>
        </w:rPr>
        <w:t>Solar Thermal</w:t>
      </w:r>
      <w:r w:rsidR="009057B1">
        <w:rPr>
          <w:rFonts w:ascii="Times New Roman" w:hAnsi="Times New Roman"/>
          <w:b/>
          <w:sz w:val="40"/>
          <w:szCs w:val="40"/>
          <w:lang w:val="nb-NO"/>
        </w:rPr>
        <w:t xml:space="preserve"> </w:t>
      </w:r>
      <w:r w:rsidR="00F14885">
        <w:rPr>
          <w:rFonts w:ascii="Times New Roman" w:hAnsi="Times New Roman"/>
          <w:b/>
          <w:sz w:val="40"/>
          <w:szCs w:val="40"/>
          <w:lang w:val="nb-NO"/>
        </w:rPr>
        <w:t>Installation</w:t>
      </w:r>
    </w:p>
    <w:p w:rsidR="009805F5" w:rsidRDefault="00AE0271" w:rsidP="00983EEA">
      <w:pPr>
        <w:pStyle w:val="NoSpacing"/>
        <w:jc w:val="center"/>
        <w:rPr>
          <w:rFonts w:ascii="Times New Roman" w:hAnsi="Times New Roman"/>
          <w:sz w:val="36"/>
          <w:szCs w:val="36"/>
          <w:lang w:val="nb-NO"/>
        </w:rPr>
      </w:pPr>
      <w:r w:rsidRPr="008D7AC3">
        <w:rPr>
          <w:rFonts w:ascii="Times New Roman" w:hAnsi="Times New Roman"/>
          <w:sz w:val="36"/>
          <w:szCs w:val="36"/>
          <w:lang w:val="nb-NO"/>
        </w:rPr>
        <w:t>NO</w:t>
      </w:r>
      <w:r w:rsidR="002D3B3D">
        <w:rPr>
          <w:rFonts w:ascii="Times New Roman" w:hAnsi="Times New Roman"/>
          <w:sz w:val="36"/>
          <w:szCs w:val="36"/>
          <w:lang w:val="nb-NO"/>
        </w:rPr>
        <w:t>I</w:t>
      </w:r>
      <w:r w:rsidRPr="008D7AC3">
        <w:rPr>
          <w:rFonts w:ascii="Times New Roman" w:hAnsi="Times New Roman"/>
          <w:sz w:val="36"/>
          <w:szCs w:val="36"/>
          <w:lang w:val="nb-NO"/>
        </w:rPr>
        <w:t>-ENE-201</w:t>
      </w:r>
      <w:r w:rsidR="006671B5">
        <w:rPr>
          <w:rFonts w:ascii="Times New Roman" w:hAnsi="Times New Roman"/>
          <w:sz w:val="36"/>
          <w:szCs w:val="36"/>
          <w:lang w:val="nb-NO"/>
        </w:rPr>
        <w:t>4</w:t>
      </w:r>
      <w:r w:rsidRPr="008D7AC3">
        <w:rPr>
          <w:rFonts w:ascii="Times New Roman" w:hAnsi="Times New Roman"/>
          <w:sz w:val="36"/>
          <w:szCs w:val="36"/>
          <w:lang w:val="nb-NO"/>
        </w:rPr>
        <w:t>-</w:t>
      </w:r>
      <w:r w:rsidR="006671B5">
        <w:rPr>
          <w:rFonts w:ascii="Times New Roman" w:hAnsi="Times New Roman"/>
          <w:sz w:val="36"/>
          <w:szCs w:val="36"/>
          <w:lang w:val="nb-NO"/>
        </w:rPr>
        <w:t>033</w:t>
      </w:r>
    </w:p>
    <w:p w:rsidR="00983EEA" w:rsidRPr="008D7AC3" w:rsidRDefault="00983EEA" w:rsidP="00983EEA">
      <w:pPr>
        <w:pStyle w:val="NoSpacing"/>
        <w:jc w:val="center"/>
        <w:rPr>
          <w:sz w:val="36"/>
          <w:szCs w:val="36"/>
          <w:lang w:val="nb-NO"/>
        </w:rPr>
      </w:pPr>
    </w:p>
    <w:p w:rsidR="009805F5" w:rsidRPr="00801A7B" w:rsidRDefault="009805F5" w:rsidP="009805F5">
      <w:pPr>
        <w:spacing w:line="360" w:lineRule="auto"/>
        <w:jc w:val="center"/>
        <w:rPr>
          <w:sz w:val="36"/>
          <w:szCs w:val="36"/>
        </w:rPr>
      </w:pPr>
      <w:r w:rsidRPr="00801A7B">
        <w:rPr>
          <w:sz w:val="36"/>
          <w:szCs w:val="36"/>
        </w:rPr>
        <w:t xml:space="preserve">Issued: </w:t>
      </w:r>
      <w:r w:rsidR="006671B5">
        <w:rPr>
          <w:sz w:val="36"/>
          <w:szCs w:val="36"/>
        </w:rPr>
        <w:t>April 25</w:t>
      </w:r>
      <w:r w:rsidR="00F52E2E" w:rsidRPr="00801A7B">
        <w:rPr>
          <w:sz w:val="36"/>
          <w:szCs w:val="36"/>
        </w:rPr>
        <w:t>,</w:t>
      </w:r>
      <w:r w:rsidR="008C28DF" w:rsidRPr="00801A7B">
        <w:rPr>
          <w:sz w:val="36"/>
          <w:szCs w:val="36"/>
        </w:rPr>
        <w:t xml:space="preserve"> 201</w:t>
      </w:r>
      <w:r w:rsidR="00E857FF">
        <w:rPr>
          <w:sz w:val="36"/>
          <w:szCs w:val="36"/>
        </w:rPr>
        <w:t>4</w:t>
      </w:r>
      <w:r w:rsidRPr="00801A7B">
        <w:rPr>
          <w:sz w:val="36"/>
          <w:szCs w:val="36"/>
        </w:rPr>
        <w:t xml:space="preserve"> </w:t>
      </w:r>
    </w:p>
    <w:p w:rsidR="009805F5" w:rsidRPr="00801A7B" w:rsidRDefault="009805F5" w:rsidP="009805F5">
      <w:pPr>
        <w:spacing w:line="360" w:lineRule="auto"/>
        <w:jc w:val="center"/>
        <w:rPr>
          <w:noProof/>
        </w:rPr>
      </w:pPr>
    </w:p>
    <w:p w:rsidR="009805F5" w:rsidRPr="00801A7B" w:rsidRDefault="009805F5" w:rsidP="009805F5">
      <w:pPr>
        <w:spacing w:line="360" w:lineRule="auto"/>
        <w:jc w:val="center"/>
        <w:rPr>
          <w:noProof/>
        </w:rPr>
      </w:pPr>
    </w:p>
    <w:p w:rsidR="009805F5" w:rsidRPr="00801A7B" w:rsidRDefault="009805F5" w:rsidP="009805F5">
      <w:pPr>
        <w:spacing w:line="360" w:lineRule="auto"/>
        <w:jc w:val="center"/>
        <w:rPr>
          <w:noProof/>
        </w:rPr>
      </w:pPr>
    </w:p>
    <w:p w:rsidR="009805F5" w:rsidRPr="00801A7B" w:rsidRDefault="009805F5" w:rsidP="009805F5">
      <w:pPr>
        <w:spacing w:line="360" w:lineRule="auto"/>
        <w:jc w:val="center"/>
        <w:rPr>
          <w:noProof/>
          <w:sz w:val="40"/>
        </w:rPr>
      </w:pPr>
    </w:p>
    <w:p w:rsidR="008C28DF" w:rsidRPr="00801A7B" w:rsidRDefault="008C28DF" w:rsidP="009805F5">
      <w:pPr>
        <w:spacing w:line="360" w:lineRule="auto"/>
        <w:jc w:val="center"/>
        <w:rPr>
          <w:noProof/>
          <w:sz w:val="40"/>
        </w:rPr>
      </w:pPr>
    </w:p>
    <w:p w:rsidR="008C28DF" w:rsidRPr="00801A7B" w:rsidRDefault="008C28DF" w:rsidP="009805F5">
      <w:pPr>
        <w:spacing w:line="360" w:lineRule="auto"/>
        <w:jc w:val="center"/>
        <w:rPr>
          <w:noProof/>
          <w:sz w:val="40"/>
        </w:rPr>
      </w:pPr>
    </w:p>
    <w:p w:rsidR="008C28DF" w:rsidRPr="00801A7B" w:rsidRDefault="008C28DF" w:rsidP="009805F5">
      <w:pPr>
        <w:spacing w:line="360" w:lineRule="auto"/>
        <w:jc w:val="center"/>
        <w:rPr>
          <w:noProof/>
          <w:sz w:val="40"/>
        </w:rPr>
      </w:pPr>
    </w:p>
    <w:p w:rsidR="008C28DF" w:rsidRPr="00801A7B" w:rsidRDefault="008C28DF" w:rsidP="009805F5">
      <w:pPr>
        <w:spacing w:line="360" w:lineRule="auto"/>
        <w:jc w:val="center"/>
        <w:rPr>
          <w:noProof/>
          <w:sz w:val="40"/>
        </w:rPr>
      </w:pPr>
    </w:p>
    <w:p w:rsidR="008C28DF" w:rsidRDefault="008C28DF" w:rsidP="009805F5">
      <w:pPr>
        <w:spacing w:line="360" w:lineRule="auto"/>
        <w:jc w:val="center"/>
        <w:rPr>
          <w:noProof/>
          <w:sz w:val="40"/>
        </w:rPr>
      </w:pPr>
    </w:p>
    <w:p w:rsidR="008C28DF" w:rsidRDefault="008C28DF" w:rsidP="009805F5">
      <w:pPr>
        <w:spacing w:line="360" w:lineRule="auto"/>
        <w:jc w:val="center"/>
        <w:rPr>
          <w:noProof/>
          <w:sz w:val="40"/>
        </w:rPr>
      </w:pPr>
    </w:p>
    <w:p w:rsidR="001C6503" w:rsidRPr="00801A7B" w:rsidRDefault="002A7D69" w:rsidP="002A7D69">
      <w:pPr>
        <w:pStyle w:val="NoSpacing"/>
        <w:jc w:val="center"/>
        <w:rPr>
          <w:rFonts w:ascii="Times New Roman" w:hAnsi="Times New Roman"/>
          <w:b/>
          <w:sz w:val="24"/>
          <w:szCs w:val="24"/>
        </w:rPr>
      </w:pPr>
      <w:r w:rsidRPr="00801A7B">
        <w:rPr>
          <w:rFonts w:ascii="Times New Roman" w:hAnsi="Times New Roman"/>
          <w:b/>
          <w:sz w:val="24"/>
          <w:szCs w:val="24"/>
        </w:rPr>
        <w:t>Department of Energy Resources</w:t>
      </w:r>
    </w:p>
    <w:p w:rsidR="002A7D69" w:rsidRPr="00801A7B" w:rsidRDefault="002A7D69" w:rsidP="002A7D69">
      <w:pPr>
        <w:pStyle w:val="NoSpacing"/>
        <w:jc w:val="center"/>
        <w:rPr>
          <w:rFonts w:ascii="Times New Roman" w:hAnsi="Times New Roman"/>
          <w:b/>
          <w:sz w:val="24"/>
          <w:szCs w:val="24"/>
        </w:rPr>
      </w:pPr>
      <w:r w:rsidRPr="00801A7B">
        <w:rPr>
          <w:rFonts w:ascii="Times New Roman" w:hAnsi="Times New Roman"/>
          <w:b/>
          <w:sz w:val="24"/>
          <w:szCs w:val="24"/>
        </w:rPr>
        <w:t>State Energy Program</w:t>
      </w:r>
    </w:p>
    <w:p w:rsidR="002A7D69" w:rsidRPr="00801A7B" w:rsidRDefault="002A7D69" w:rsidP="002A7D69">
      <w:pPr>
        <w:pStyle w:val="NoSpacing"/>
        <w:jc w:val="center"/>
        <w:rPr>
          <w:rFonts w:ascii="Times New Roman" w:hAnsi="Times New Roman"/>
          <w:b/>
          <w:sz w:val="24"/>
          <w:szCs w:val="24"/>
        </w:rPr>
      </w:pPr>
    </w:p>
    <w:p w:rsidR="002A7D69" w:rsidRPr="00801A7B" w:rsidRDefault="002A7D69" w:rsidP="002A7D69">
      <w:pPr>
        <w:pStyle w:val="NoSpacing"/>
        <w:jc w:val="center"/>
        <w:rPr>
          <w:rFonts w:ascii="Times New Roman" w:hAnsi="Times New Roman"/>
          <w:b/>
          <w:sz w:val="24"/>
          <w:szCs w:val="24"/>
        </w:rPr>
      </w:pPr>
      <w:r w:rsidRPr="00801A7B">
        <w:rPr>
          <w:rFonts w:ascii="Times New Roman" w:hAnsi="Times New Roman"/>
          <w:b/>
          <w:sz w:val="24"/>
          <w:szCs w:val="24"/>
        </w:rPr>
        <w:t xml:space="preserve">NOTICE OF </w:t>
      </w:r>
      <w:r w:rsidR="002D3B3D">
        <w:rPr>
          <w:rFonts w:ascii="Times New Roman" w:hAnsi="Times New Roman"/>
          <w:b/>
          <w:sz w:val="24"/>
          <w:szCs w:val="24"/>
        </w:rPr>
        <w:t>INTENT TO CONTRACT</w:t>
      </w:r>
    </w:p>
    <w:p w:rsidR="002A7D69" w:rsidRPr="00801A7B" w:rsidRDefault="002A7D69" w:rsidP="002A7D69">
      <w:pPr>
        <w:pStyle w:val="NoSpacing"/>
        <w:jc w:val="center"/>
        <w:rPr>
          <w:rFonts w:ascii="Times New Roman" w:hAnsi="Times New Roman"/>
          <w:b/>
          <w:sz w:val="24"/>
          <w:szCs w:val="24"/>
        </w:rPr>
      </w:pPr>
    </w:p>
    <w:p w:rsidR="002A7D69" w:rsidRPr="00801A7B" w:rsidRDefault="002A7D69" w:rsidP="002A7D69">
      <w:pPr>
        <w:pStyle w:val="NoSpacing"/>
        <w:jc w:val="center"/>
        <w:rPr>
          <w:rFonts w:ascii="Times New Roman" w:hAnsi="Times New Roman"/>
          <w:b/>
          <w:sz w:val="24"/>
          <w:szCs w:val="24"/>
        </w:rPr>
      </w:pPr>
      <w:r w:rsidRPr="00801A7B">
        <w:rPr>
          <w:rFonts w:ascii="Times New Roman" w:hAnsi="Times New Roman"/>
          <w:b/>
          <w:sz w:val="24"/>
          <w:szCs w:val="24"/>
        </w:rPr>
        <w:t xml:space="preserve">Notice of </w:t>
      </w:r>
      <w:r w:rsidR="00DC01C8">
        <w:rPr>
          <w:rFonts w:ascii="Times New Roman" w:hAnsi="Times New Roman"/>
          <w:b/>
          <w:sz w:val="24"/>
          <w:szCs w:val="24"/>
        </w:rPr>
        <w:t xml:space="preserve">Funding </w:t>
      </w:r>
      <w:r w:rsidR="00D15E4D" w:rsidRPr="00801A7B">
        <w:rPr>
          <w:rFonts w:ascii="Times New Roman" w:hAnsi="Times New Roman"/>
          <w:b/>
          <w:sz w:val="24"/>
          <w:szCs w:val="24"/>
        </w:rPr>
        <w:t xml:space="preserve">to </w:t>
      </w:r>
      <w:r w:rsidR="005F193D">
        <w:rPr>
          <w:rFonts w:ascii="Times New Roman" w:hAnsi="Times New Roman"/>
          <w:b/>
          <w:sz w:val="24"/>
          <w:szCs w:val="24"/>
        </w:rPr>
        <w:t>LIHEAP Coordinators</w:t>
      </w:r>
      <w:r w:rsidR="0099683B">
        <w:rPr>
          <w:rFonts w:ascii="Times New Roman" w:hAnsi="Times New Roman"/>
          <w:b/>
          <w:sz w:val="24"/>
          <w:szCs w:val="24"/>
        </w:rPr>
        <w:t xml:space="preserve">  </w:t>
      </w:r>
    </w:p>
    <w:p w:rsidR="002A7D69" w:rsidRPr="00801A7B" w:rsidRDefault="002A7D69" w:rsidP="002A7D69">
      <w:pPr>
        <w:pStyle w:val="NoSpacing"/>
        <w:jc w:val="center"/>
        <w:rPr>
          <w:rFonts w:ascii="Times New Roman" w:hAnsi="Times New Roman"/>
          <w:b/>
          <w:sz w:val="24"/>
          <w:szCs w:val="24"/>
        </w:rPr>
      </w:pPr>
      <w:r w:rsidRPr="00801A7B">
        <w:rPr>
          <w:rFonts w:ascii="Times New Roman" w:hAnsi="Times New Roman"/>
          <w:b/>
          <w:sz w:val="24"/>
          <w:szCs w:val="24"/>
        </w:rPr>
        <w:t xml:space="preserve">For </w:t>
      </w:r>
      <w:r w:rsidR="00E857FF">
        <w:rPr>
          <w:rFonts w:ascii="Times New Roman" w:hAnsi="Times New Roman"/>
          <w:b/>
          <w:sz w:val="24"/>
          <w:szCs w:val="24"/>
        </w:rPr>
        <w:t>Solar Thermal</w:t>
      </w:r>
      <w:r w:rsidR="00DC01C8">
        <w:rPr>
          <w:rFonts w:ascii="Times New Roman" w:hAnsi="Times New Roman"/>
          <w:b/>
          <w:sz w:val="24"/>
          <w:szCs w:val="24"/>
        </w:rPr>
        <w:t xml:space="preserve"> </w:t>
      </w:r>
      <w:r w:rsidR="00CF7C96">
        <w:rPr>
          <w:rFonts w:ascii="Times New Roman" w:hAnsi="Times New Roman"/>
          <w:b/>
          <w:sz w:val="24"/>
          <w:szCs w:val="24"/>
        </w:rPr>
        <w:t>Installation</w:t>
      </w:r>
      <w:r w:rsidR="00DC01C8">
        <w:rPr>
          <w:rFonts w:ascii="Times New Roman" w:hAnsi="Times New Roman"/>
          <w:b/>
          <w:sz w:val="24"/>
          <w:szCs w:val="24"/>
        </w:rPr>
        <w:t xml:space="preserve"> </w:t>
      </w:r>
    </w:p>
    <w:p w:rsidR="002A7D69" w:rsidRPr="00620DBE" w:rsidRDefault="002A7D69" w:rsidP="002A7D69">
      <w:pPr>
        <w:pStyle w:val="NoSpacing"/>
        <w:jc w:val="center"/>
        <w:rPr>
          <w:rFonts w:ascii="Times New Roman" w:hAnsi="Times New Roman"/>
          <w:b/>
          <w:sz w:val="24"/>
          <w:szCs w:val="24"/>
        </w:rPr>
      </w:pPr>
    </w:p>
    <w:p w:rsidR="005F193D" w:rsidRPr="009057B1" w:rsidRDefault="005F193D" w:rsidP="005F193D">
      <w:pPr>
        <w:rPr>
          <w:sz w:val="24"/>
          <w:szCs w:val="24"/>
        </w:rPr>
      </w:pPr>
      <w:r w:rsidRPr="009057B1">
        <w:rPr>
          <w:sz w:val="24"/>
          <w:szCs w:val="24"/>
        </w:rPr>
        <w:t>The purpose of the program is to fu</w:t>
      </w:r>
      <w:r w:rsidR="00D602FC">
        <w:rPr>
          <w:sz w:val="24"/>
          <w:szCs w:val="24"/>
        </w:rPr>
        <w:t>nd the installation of up to 3</w:t>
      </w:r>
      <w:r w:rsidR="00E857FF">
        <w:rPr>
          <w:sz w:val="24"/>
          <w:szCs w:val="24"/>
        </w:rPr>
        <w:t>5</w:t>
      </w:r>
      <w:r w:rsidRPr="009057B1">
        <w:rPr>
          <w:sz w:val="24"/>
          <w:szCs w:val="24"/>
        </w:rPr>
        <w:t xml:space="preserve"> </w:t>
      </w:r>
      <w:r w:rsidR="00BB3F72">
        <w:rPr>
          <w:sz w:val="24"/>
          <w:szCs w:val="24"/>
        </w:rPr>
        <w:t>solar thermal systems</w:t>
      </w:r>
      <w:r w:rsidRPr="009057B1">
        <w:rPr>
          <w:sz w:val="24"/>
          <w:szCs w:val="24"/>
        </w:rPr>
        <w:t xml:space="preserve"> in Massachusetts for residents who receive fuel assistance through the Low Income Home Energy Assistance Program (LIHEAP). Specifically, the Department of Energy Resources (DOER) is targeting LIHEAP recipients that employ </w:t>
      </w:r>
      <w:r w:rsidR="004B6E48">
        <w:rPr>
          <w:sz w:val="24"/>
          <w:szCs w:val="24"/>
        </w:rPr>
        <w:t xml:space="preserve">oil, </w:t>
      </w:r>
      <w:r w:rsidR="00D72500">
        <w:rPr>
          <w:sz w:val="24"/>
          <w:szCs w:val="24"/>
        </w:rPr>
        <w:t>electricity</w:t>
      </w:r>
      <w:r w:rsidR="004B6E48">
        <w:rPr>
          <w:sz w:val="24"/>
          <w:szCs w:val="24"/>
        </w:rPr>
        <w:t>, or propane</w:t>
      </w:r>
      <w:r w:rsidR="00D72500">
        <w:rPr>
          <w:sz w:val="24"/>
          <w:szCs w:val="24"/>
        </w:rPr>
        <w:t xml:space="preserve"> as their primary source of domestic hot water</w:t>
      </w:r>
      <w:r w:rsidR="00D602FC">
        <w:rPr>
          <w:sz w:val="24"/>
          <w:szCs w:val="24"/>
        </w:rPr>
        <w:t xml:space="preserve"> and space heating</w:t>
      </w:r>
      <w:r w:rsidR="00D72500">
        <w:rPr>
          <w:sz w:val="24"/>
          <w:szCs w:val="24"/>
        </w:rPr>
        <w:t xml:space="preserve">. </w:t>
      </w:r>
      <w:r w:rsidR="004B6E48">
        <w:rPr>
          <w:sz w:val="24"/>
          <w:szCs w:val="24"/>
        </w:rPr>
        <w:t>Oil and e</w:t>
      </w:r>
      <w:r w:rsidR="00D72500">
        <w:rPr>
          <w:sz w:val="24"/>
          <w:szCs w:val="24"/>
        </w:rPr>
        <w:t>lectric</w:t>
      </w:r>
      <w:r w:rsidR="004B6E48">
        <w:rPr>
          <w:sz w:val="24"/>
          <w:szCs w:val="24"/>
        </w:rPr>
        <w:t xml:space="preserve"> heat are</w:t>
      </w:r>
      <w:r w:rsidRPr="009057B1">
        <w:rPr>
          <w:sz w:val="24"/>
          <w:szCs w:val="24"/>
        </w:rPr>
        <w:t xml:space="preserve"> costly compared to other sources of heat</w:t>
      </w:r>
      <w:r w:rsidR="00744AD9">
        <w:rPr>
          <w:sz w:val="24"/>
          <w:szCs w:val="24"/>
        </w:rPr>
        <w:t>ing,</w:t>
      </w:r>
      <w:r w:rsidRPr="009057B1">
        <w:rPr>
          <w:sz w:val="24"/>
          <w:szCs w:val="24"/>
        </w:rPr>
        <w:t xml:space="preserve"> and fuel assistance may not cover all of a home</w:t>
      </w:r>
      <w:r w:rsidR="00D72500">
        <w:rPr>
          <w:sz w:val="24"/>
          <w:szCs w:val="24"/>
        </w:rPr>
        <w:t>owner’s</w:t>
      </w:r>
      <w:r w:rsidRPr="009057B1">
        <w:rPr>
          <w:sz w:val="24"/>
          <w:szCs w:val="24"/>
        </w:rPr>
        <w:t xml:space="preserve"> costs. DOER wants to</w:t>
      </w:r>
      <w:r w:rsidR="00CF7C96">
        <w:rPr>
          <w:sz w:val="24"/>
          <w:szCs w:val="24"/>
        </w:rPr>
        <w:t xml:space="preserve"> help LIHEAP recipients</w:t>
      </w:r>
      <w:r w:rsidRPr="009057B1">
        <w:rPr>
          <w:sz w:val="24"/>
          <w:szCs w:val="24"/>
        </w:rPr>
        <w:t xml:space="preserve"> supplement</w:t>
      </w:r>
      <w:r w:rsidR="00CF7C96">
        <w:rPr>
          <w:sz w:val="24"/>
          <w:szCs w:val="24"/>
        </w:rPr>
        <w:t xml:space="preserve"> their</w:t>
      </w:r>
      <w:r w:rsidR="00D72500">
        <w:rPr>
          <w:sz w:val="24"/>
          <w:szCs w:val="24"/>
        </w:rPr>
        <w:t xml:space="preserve"> </w:t>
      </w:r>
      <w:r w:rsidR="004B6E48">
        <w:rPr>
          <w:sz w:val="24"/>
          <w:szCs w:val="24"/>
        </w:rPr>
        <w:t xml:space="preserve">oil and </w:t>
      </w:r>
      <w:r w:rsidR="00CF7C96">
        <w:rPr>
          <w:sz w:val="24"/>
          <w:szCs w:val="24"/>
        </w:rPr>
        <w:t xml:space="preserve">electric </w:t>
      </w:r>
      <w:r w:rsidRPr="009057B1">
        <w:rPr>
          <w:sz w:val="24"/>
          <w:szCs w:val="24"/>
        </w:rPr>
        <w:t xml:space="preserve">heating with renewable energy </w:t>
      </w:r>
      <w:r w:rsidR="00D72500">
        <w:rPr>
          <w:sz w:val="24"/>
          <w:szCs w:val="24"/>
        </w:rPr>
        <w:t>like solar thermal</w:t>
      </w:r>
      <w:r w:rsidR="00CF7C96" w:rsidRPr="009057B1">
        <w:rPr>
          <w:sz w:val="24"/>
          <w:szCs w:val="24"/>
        </w:rPr>
        <w:t xml:space="preserve"> </w:t>
      </w:r>
      <w:r w:rsidRPr="009057B1">
        <w:rPr>
          <w:sz w:val="24"/>
          <w:szCs w:val="24"/>
        </w:rPr>
        <w:t xml:space="preserve">and provide homeowners with lower heating </w:t>
      </w:r>
      <w:r w:rsidR="00CF7C96">
        <w:rPr>
          <w:sz w:val="24"/>
          <w:szCs w:val="24"/>
        </w:rPr>
        <w:t>bills</w:t>
      </w:r>
      <w:r w:rsidR="00CF7C96" w:rsidRPr="009057B1">
        <w:rPr>
          <w:sz w:val="24"/>
          <w:szCs w:val="24"/>
        </w:rPr>
        <w:t xml:space="preserve"> </w:t>
      </w:r>
      <w:r w:rsidRPr="009057B1">
        <w:rPr>
          <w:sz w:val="24"/>
          <w:szCs w:val="24"/>
        </w:rPr>
        <w:t>fo</w:t>
      </w:r>
      <w:r w:rsidR="004B6E48">
        <w:rPr>
          <w:sz w:val="24"/>
          <w:szCs w:val="24"/>
        </w:rPr>
        <w:t>r many years.</w:t>
      </w:r>
      <w:r w:rsidRPr="009057B1">
        <w:rPr>
          <w:sz w:val="24"/>
          <w:szCs w:val="24"/>
        </w:rPr>
        <w:t xml:space="preserve"> </w:t>
      </w:r>
      <w:r w:rsidR="004B6E48">
        <w:rPr>
          <w:sz w:val="24"/>
          <w:szCs w:val="24"/>
        </w:rPr>
        <w:t>Solar th</w:t>
      </w:r>
      <w:r w:rsidR="00D602FC">
        <w:rPr>
          <w:sz w:val="24"/>
          <w:szCs w:val="24"/>
        </w:rPr>
        <w:t>ermal uses power from the sun to create the heat used for space heating and domestic hot water</w:t>
      </w:r>
      <w:r w:rsidR="004B6E48">
        <w:rPr>
          <w:sz w:val="24"/>
          <w:szCs w:val="24"/>
        </w:rPr>
        <w:t xml:space="preserve">. Systems need minimal maintenance and provide a great way for owners to reduce their hot water </w:t>
      </w:r>
      <w:r w:rsidR="00D602FC">
        <w:rPr>
          <w:sz w:val="24"/>
          <w:szCs w:val="24"/>
        </w:rPr>
        <w:t xml:space="preserve">and space heating </w:t>
      </w:r>
      <w:r w:rsidR="004B6E48">
        <w:rPr>
          <w:sz w:val="24"/>
          <w:szCs w:val="24"/>
        </w:rPr>
        <w:t xml:space="preserve">costs. </w:t>
      </w:r>
      <w:r w:rsidRPr="009057B1">
        <w:rPr>
          <w:sz w:val="24"/>
          <w:szCs w:val="24"/>
        </w:rPr>
        <w:t xml:space="preserve">  </w:t>
      </w:r>
    </w:p>
    <w:p w:rsidR="005F193D" w:rsidRPr="009057B1" w:rsidRDefault="005F193D" w:rsidP="005F193D">
      <w:pPr>
        <w:rPr>
          <w:sz w:val="24"/>
          <w:szCs w:val="24"/>
        </w:rPr>
      </w:pPr>
    </w:p>
    <w:p w:rsidR="005F193D" w:rsidRPr="009057B1" w:rsidRDefault="00BB3F72" w:rsidP="005F193D">
      <w:pPr>
        <w:rPr>
          <w:sz w:val="24"/>
          <w:szCs w:val="24"/>
        </w:rPr>
      </w:pPr>
      <w:r>
        <w:rPr>
          <w:sz w:val="24"/>
          <w:szCs w:val="24"/>
        </w:rPr>
        <w:t xml:space="preserve">The DOER is working with the Massachusetts Clean Energy Center to provide funding for </w:t>
      </w:r>
      <w:r w:rsidR="000B1662">
        <w:rPr>
          <w:sz w:val="24"/>
          <w:szCs w:val="24"/>
        </w:rPr>
        <w:t xml:space="preserve">solar </w:t>
      </w:r>
      <w:r w:rsidR="00D602FC">
        <w:rPr>
          <w:sz w:val="24"/>
          <w:szCs w:val="24"/>
        </w:rPr>
        <w:t>thermal</w:t>
      </w:r>
      <w:r w:rsidR="000B1662">
        <w:rPr>
          <w:sz w:val="24"/>
          <w:szCs w:val="24"/>
        </w:rPr>
        <w:t xml:space="preserve"> </w:t>
      </w:r>
      <w:r w:rsidR="00510351">
        <w:rPr>
          <w:sz w:val="24"/>
          <w:szCs w:val="24"/>
        </w:rPr>
        <w:t>systems</w:t>
      </w:r>
      <w:r>
        <w:rPr>
          <w:sz w:val="24"/>
          <w:szCs w:val="24"/>
        </w:rPr>
        <w:t xml:space="preserve">. </w:t>
      </w:r>
    </w:p>
    <w:p w:rsidR="00232322" w:rsidRPr="00F346E2" w:rsidRDefault="00232322" w:rsidP="009F1AD6">
      <w:pPr>
        <w:autoSpaceDE w:val="0"/>
        <w:autoSpaceDN w:val="0"/>
        <w:rPr>
          <w:sz w:val="24"/>
          <w:szCs w:val="24"/>
        </w:rPr>
      </w:pPr>
    </w:p>
    <w:p w:rsidR="0099683B" w:rsidRPr="0099683B" w:rsidRDefault="0099683B" w:rsidP="0099683B">
      <w:pPr>
        <w:rPr>
          <w:sz w:val="24"/>
          <w:szCs w:val="24"/>
        </w:rPr>
      </w:pPr>
      <w:bookmarkStart w:id="1" w:name="_GoBack"/>
      <w:r w:rsidRPr="0099683B">
        <w:rPr>
          <w:b/>
          <w:sz w:val="24"/>
          <w:szCs w:val="24"/>
        </w:rPr>
        <w:t>Scope of grant performance to be achieved or funded under the grant</w:t>
      </w:r>
      <w:r w:rsidRPr="0099683B">
        <w:rPr>
          <w:sz w:val="24"/>
          <w:szCs w:val="24"/>
        </w:rPr>
        <w:t xml:space="preserve">:  </w:t>
      </w:r>
    </w:p>
    <w:p w:rsidR="0099683B" w:rsidRPr="0099683B" w:rsidRDefault="0099683B" w:rsidP="0099683B">
      <w:pPr>
        <w:pStyle w:val="NoSpacing"/>
        <w:rPr>
          <w:rFonts w:ascii="Times New Roman" w:hAnsi="Times New Roman"/>
          <w:sz w:val="24"/>
          <w:szCs w:val="24"/>
        </w:rPr>
      </w:pPr>
      <w:r w:rsidRPr="0099683B">
        <w:rPr>
          <w:rFonts w:ascii="Times New Roman" w:hAnsi="Times New Roman"/>
          <w:sz w:val="24"/>
          <w:szCs w:val="24"/>
        </w:rPr>
        <w:t xml:space="preserve">As part of the DOER’s </w:t>
      </w:r>
      <w:r w:rsidR="00C77E5B">
        <w:rPr>
          <w:rFonts w:ascii="Times New Roman" w:hAnsi="Times New Roman"/>
          <w:sz w:val="24"/>
          <w:szCs w:val="24"/>
        </w:rPr>
        <w:t>renewable energy</w:t>
      </w:r>
      <w:r w:rsidRPr="0099683B">
        <w:rPr>
          <w:rFonts w:ascii="Times New Roman" w:hAnsi="Times New Roman"/>
          <w:sz w:val="24"/>
          <w:szCs w:val="24"/>
        </w:rPr>
        <w:t xml:space="preserve"> initiatives, </w:t>
      </w:r>
      <w:r w:rsidR="00C77E5B">
        <w:rPr>
          <w:rFonts w:ascii="Times New Roman" w:hAnsi="Times New Roman"/>
          <w:sz w:val="24"/>
          <w:szCs w:val="24"/>
        </w:rPr>
        <w:t>New England Farm Workers, Community Action Greenfield, Worcester Community Action Council</w:t>
      </w:r>
      <w:r w:rsidR="004B6E48">
        <w:rPr>
          <w:rFonts w:ascii="Times New Roman" w:hAnsi="Times New Roman"/>
          <w:sz w:val="24"/>
          <w:szCs w:val="24"/>
        </w:rPr>
        <w:t>, and the Wampa</w:t>
      </w:r>
      <w:r w:rsidR="005F193D">
        <w:rPr>
          <w:rFonts w:ascii="Times New Roman" w:hAnsi="Times New Roman"/>
          <w:sz w:val="24"/>
          <w:szCs w:val="24"/>
        </w:rPr>
        <w:t>noag tribe</w:t>
      </w:r>
      <w:r w:rsidRPr="0099683B">
        <w:rPr>
          <w:rFonts w:ascii="Times New Roman" w:hAnsi="Times New Roman"/>
          <w:sz w:val="24"/>
          <w:szCs w:val="24"/>
        </w:rPr>
        <w:t xml:space="preserve"> will provide services needed to </w:t>
      </w:r>
      <w:r w:rsidR="00D72500">
        <w:rPr>
          <w:rFonts w:ascii="Times New Roman" w:hAnsi="Times New Roman"/>
          <w:sz w:val="24"/>
          <w:szCs w:val="24"/>
        </w:rPr>
        <w:t>administer the solar thermal</w:t>
      </w:r>
      <w:r w:rsidR="00C77E5B">
        <w:rPr>
          <w:rFonts w:ascii="Times New Roman" w:hAnsi="Times New Roman"/>
          <w:sz w:val="24"/>
          <w:szCs w:val="24"/>
        </w:rPr>
        <w:t xml:space="preserve"> program, including </w:t>
      </w:r>
      <w:r w:rsidR="005F193D">
        <w:rPr>
          <w:rFonts w:ascii="Times New Roman" w:hAnsi="Times New Roman"/>
          <w:sz w:val="24"/>
          <w:szCs w:val="24"/>
        </w:rPr>
        <w:t>identifying eligible</w:t>
      </w:r>
      <w:r w:rsidR="00C77E5B">
        <w:rPr>
          <w:rFonts w:ascii="Times New Roman" w:hAnsi="Times New Roman"/>
          <w:sz w:val="24"/>
          <w:szCs w:val="24"/>
        </w:rPr>
        <w:t xml:space="preserve"> </w:t>
      </w:r>
      <w:r w:rsidR="005F193D">
        <w:rPr>
          <w:rFonts w:ascii="Times New Roman" w:hAnsi="Times New Roman"/>
          <w:sz w:val="24"/>
          <w:szCs w:val="24"/>
        </w:rPr>
        <w:t>LIHEAP recipients and</w:t>
      </w:r>
      <w:r w:rsidR="00C77E5B">
        <w:rPr>
          <w:rFonts w:ascii="Times New Roman" w:hAnsi="Times New Roman"/>
          <w:sz w:val="24"/>
          <w:szCs w:val="24"/>
        </w:rPr>
        <w:t xml:space="preserve"> issuing reimbursements to</w:t>
      </w:r>
      <w:r w:rsidR="00D72500">
        <w:rPr>
          <w:rFonts w:ascii="Times New Roman" w:hAnsi="Times New Roman"/>
          <w:sz w:val="24"/>
          <w:szCs w:val="24"/>
        </w:rPr>
        <w:t xml:space="preserve"> solar thermal system installers</w:t>
      </w:r>
      <w:r w:rsidR="00C77E5B">
        <w:rPr>
          <w:rFonts w:ascii="Times New Roman" w:hAnsi="Times New Roman"/>
          <w:sz w:val="24"/>
          <w:szCs w:val="24"/>
        </w:rPr>
        <w:t xml:space="preserve">. </w:t>
      </w:r>
    </w:p>
    <w:p w:rsidR="0099683B" w:rsidRDefault="0099683B" w:rsidP="002A7D69">
      <w:pPr>
        <w:pStyle w:val="NoSpacing"/>
        <w:rPr>
          <w:rFonts w:ascii="Times New Roman" w:hAnsi="Times New Roman"/>
          <w:b/>
          <w:sz w:val="24"/>
          <w:szCs w:val="24"/>
        </w:rPr>
      </w:pPr>
    </w:p>
    <w:p w:rsidR="0099683B" w:rsidRDefault="00F652C6" w:rsidP="002A7D69">
      <w:pPr>
        <w:pStyle w:val="NoSpacing"/>
        <w:rPr>
          <w:rFonts w:ascii="Times New Roman" w:hAnsi="Times New Roman"/>
          <w:b/>
          <w:sz w:val="24"/>
          <w:szCs w:val="24"/>
        </w:rPr>
      </w:pPr>
      <w:r w:rsidRPr="00801A7B">
        <w:rPr>
          <w:rFonts w:ascii="Times New Roman" w:hAnsi="Times New Roman"/>
          <w:b/>
          <w:sz w:val="24"/>
          <w:szCs w:val="24"/>
        </w:rPr>
        <w:t>Award</w:t>
      </w:r>
      <w:r w:rsidR="002A7D69" w:rsidRPr="00801A7B">
        <w:rPr>
          <w:rFonts w:ascii="Times New Roman" w:hAnsi="Times New Roman"/>
          <w:b/>
          <w:sz w:val="24"/>
          <w:szCs w:val="24"/>
        </w:rPr>
        <w:t xml:space="preserve"> Amount: </w:t>
      </w:r>
    </w:p>
    <w:p w:rsidR="005F193D" w:rsidRDefault="005F193D" w:rsidP="002A7D69">
      <w:pPr>
        <w:pStyle w:val="NoSpacing"/>
        <w:rPr>
          <w:rFonts w:ascii="Times New Roman" w:hAnsi="Times New Roman"/>
          <w:sz w:val="24"/>
          <w:szCs w:val="24"/>
        </w:rPr>
      </w:pPr>
      <w:r>
        <w:rPr>
          <w:rFonts w:ascii="Times New Roman" w:hAnsi="Times New Roman"/>
          <w:sz w:val="24"/>
          <w:szCs w:val="24"/>
        </w:rPr>
        <w:t>Total award is $500,000.</w:t>
      </w:r>
    </w:p>
    <w:p w:rsidR="002A7D69" w:rsidRDefault="005A4C11" w:rsidP="002A7D69">
      <w:pPr>
        <w:pStyle w:val="NoSpacing"/>
        <w:rPr>
          <w:rFonts w:ascii="Times New Roman" w:hAnsi="Times New Roman"/>
          <w:sz w:val="24"/>
          <w:szCs w:val="24"/>
        </w:rPr>
      </w:pPr>
      <w:r w:rsidRPr="0099683B">
        <w:rPr>
          <w:rFonts w:ascii="Times New Roman" w:hAnsi="Times New Roman"/>
          <w:sz w:val="24"/>
          <w:szCs w:val="24"/>
        </w:rPr>
        <w:t>$</w:t>
      </w:r>
      <w:r w:rsidR="00583156">
        <w:rPr>
          <w:rFonts w:ascii="Times New Roman" w:hAnsi="Times New Roman"/>
          <w:sz w:val="24"/>
          <w:szCs w:val="24"/>
        </w:rPr>
        <w:t>45</w:t>
      </w:r>
      <w:r w:rsidR="00101D34">
        <w:rPr>
          <w:rFonts w:ascii="Times New Roman" w:hAnsi="Times New Roman"/>
          <w:sz w:val="24"/>
          <w:szCs w:val="24"/>
        </w:rPr>
        <w:t>0</w:t>
      </w:r>
      <w:r w:rsidR="00F346E2" w:rsidRPr="0099683B">
        <w:rPr>
          <w:rFonts w:ascii="Times New Roman" w:hAnsi="Times New Roman"/>
          <w:sz w:val="24"/>
          <w:szCs w:val="24"/>
        </w:rPr>
        <w:t>,000</w:t>
      </w:r>
      <w:r w:rsidR="005F193D">
        <w:rPr>
          <w:rFonts w:ascii="Times New Roman" w:hAnsi="Times New Roman"/>
          <w:sz w:val="24"/>
          <w:szCs w:val="24"/>
        </w:rPr>
        <w:t xml:space="preserve"> will be evenly divided between</w:t>
      </w:r>
      <w:r w:rsidR="00583156">
        <w:rPr>
          <w:rFonts w:ascii="Times New Roman" w:hAnsi="Times New Roman"/>
          <w:sz w:val="24"/>
          <w:szCs w:val="24"/>
        </w:rPr>
        <w:t xml:space="preserve"> </w:t>
      </w:r>
      <w:r w:rsidR="005F193D">
        <w:rPr>
          <w:rFonts w:ascii="Times New Roman" w:hAnsi="Times New Roman"/>
          <w:sz w:val="24"/>
          <w:szCs w:val="24"/>
        </w:rPr>
        <w:t>New England Farm Workers, Worcester Community Action Council, and Community Action Greenfield. Each group will receive $150,000.</w:t>
      </w:r>
    </w:p>
    <w:p w:rsidR="00583156" w:rsidRPr="0099683B" w:rsidRDefault="005F193D" w:rsidP="002A7D69">
      <w:pPr>
        <w:pStyle w:val="NoSpacing"/>
        <w:rPr>
          <w:rFonts w:ascii="Times New Roman" w:hAnsi="Times New Roman"/>
          <w:sz w:val="24"/>
          <w:szCs w:val="24"/>
        </w:rPr>
      </w:pPr>
      <w:r>
        <w:rPr>
          <w:rFonts w:ascii="Times New Roman" w:hAnsi="Times New Roman"/>
          <w:sz w:val="24"/>
          <w:szCs w:val="24"/>
        </w:rPr>
        <w:t>$</w:t>
      </w:r>
      <w:r w:rsidR="00583156">
        <w:rPr>
          <w:rFonts w:ascii="Times New Roman" w:hAnsi="Times New Roman"/>
          <w:sz w:val="24"/>
          <w:szCs w:val="24"/>
        </w:rPr>
        <w:t xml:space="preserve">50,000 </w:t>
      </w:r>
      <w:r w:rsidR="009057B1">
        <w:rPr>
          <w:rFonts w:ascii="Times New Roman" w:hAnsi="Times New Roman"/>
          <w:sz w:val="24"/>
          <w:szCs w:val="24"/>
        </w:rPr>
        <w:t xml:space="preserve">will be granted to the </w:t>
      </w:r>
      <w:r>
        <w:rPr>
          <w:rFonts w:ascii="Times New Roman" w:hAnsi="Times New Roman"/>
          <w:sz w:val="24"/>
          <w:szCs w:val="24"/>
        </w:rPr>
        <w:t xml:space="preserve">Wampanoag </w:t>
      </w:r>
      <w:r w:rsidR="00583156">
        <w:rPr>
          <w:rFonts w:ascii="Times New Roman" w:hAnsi="Times New Roman"/>
          <w:sz w:val="24"/>
          <w:szCs w:val="24"/>
        </w:rPr>
        <w:t>tribes</w:t>
      </w:r>
      <w:r w:rsidR="009057B1">
        <w:rPr>
          <w:rFonts w:ascii="Times New Roman" w:hAnsi="Times New Roman"/>
          <w:sz w:val="24"/>
          <w:szCs w:val="24"/>
        </w:rPr>
        <w:t>.</w:t>
      </w:r>
    </w:p>
    <w:p w:rsidR="002A7D69" w:rsidRPr="00801A7B" w:rsidRDefault="002A7D69" w:rsidP="002A7D69">
      <w:pPr>
        <w:pStyle w:val="NoSpacing"/>
        <w:rPr>
          <w:rFonts w:ascii="Times New Roman" w:hAnsi="Times New Roman"/>
          <w:b/>
          <w:sz w:val="24"/>
          <w:szCs w:val="24"/>
        </w:rPr>
      </w:pPr>
    </w:p>
    <w:p w:rsidR="002A7D69" w:rsidRPr="00801A7B" w:rsidRDefault="002A7D69" w:rsidP="002A7D69">
      <w:pPr>
        <w:pStyle w:val="NoSpacing"/>
        <w:rPr>
          <w:rFonts w:ascii="Times New Roman" w:hAnsi="Times New Roman"/>
          <w:sz w:val="24"/>
          <w:szCs w:val="24"/>
        </w:rPr>
      </w:pPr>
      <w:r w:rsidRPr="00801A7B">
        <w:rPr>
          <w:rFonts w:ascii="Times New Roman" w:hAnsi="Times New Roman"/>
          <w:b/>
          <w:sz w:val="24"/>
          <w:szCs w:val="24"/>
        </w:rPr>
        <w:t xml:space="preserve">Duration of </w:t>
      </w:r>
      <w:r w:rsidR="008D7AC3">
        <w:rPr>
          <w:rFonts w:ascii="Times New Roman" w:hAnsi="Times New Roman"/>
          <w:b/>
          <w:sz w:val="24"/>
          <w:szCs w:val="24"/>
        </w:rPr>
        <w:t>Contract</w:t>
      </w:r>
      <w:r w:rsidRPr="00801A7B">
        <w:rPr>
          <w:rFonts w:ascii="Times New Roman" w:hAnsi="Times New Roman"/>
          <w:b/>
          <w:sz w:val="24"/>
          <w:szCs w:val="24"/>
        </w:rPr>
        <w:t xml:space="preserve">: </w:t>
      </w:r>
      <w:r w:rsidR="008D7AC3" w:rsidRPr="00F346E2">
        <w:rPr>
          <w:rFonts w:ascii="Times New Roman" w:hAnsi="Times New Roman"/>
          <w:sz w:val="24"/>
          <w:szCs w:val="24"/>
        </w:rPr>
        <w:t>Contract</w:t>
      </w:r>
      <w:r w:rsidR="0099683B">
        <w:rPr>
          <w:rFonts w:ascii="Times New Roman" w:hAnsi="Times New Roman"/>
          <w:sz w:val="24"/>
          <w:szCs w:val="24"/>
        </w:rPr>
        <w:t>s</w:t>
      </w:r>
      <w:r w:rsidR="008D7AC3" w:rsidRPr="00F346E2">
        <w:rPr>
          <w:rFonts w:ascii="Times New Roman" w:hAnsi="Times New Roman"/>
          <w:sz w:val="24"/>
          <w:szCs w:val="24"/>
        </w:rPr>
        <w:t xml:space="preserve"> </w:t>
      </w:r>
      <w:r w:rsidRPr="00F346E2">
        <w:rPr>
          <w:rFonts w:ascii="Times New Roman" w:hAnsi="Times New Roman"/>
          <w:sz w:val="24"/>
          <w:szCs w:val="24"/>
        </w:rPr>
        <w:t>will</w:t>
      </w:r>
      <w:r w:rsidRPr="00801A7B">
        <w:rPr>
          <w:rFonts w:ascii="Times New Roman" w:hAnsi="Times New Roman"/>
          <w:sz w:val="24"/>
          <w:szCs w:val="24"/>
        </w:rPr>
        <w:t xml:space="preserve"> run from</w:t>
      </w:r>
      <w:r w:rsidR="00787040" w:rsidRPr="00801A7B">
        <w:rPr>
          <w:rFonts w:ascii="Times New Roman" w:hAnsi="Times New Roman"/>
          <w:sz w:val="24"/>
          <w:szCs w:val="24"/>
        </w:rPr>
        <w:t xml:space="preserve"> </w:t>
      </w:r>
      <w:r w:rsidR="00B25445" w:rsidRPr="00801A7B">
        <w:rPr>
          <w:rFonts w:ascii="Times New Roman" w:hAnsi="Times New Roman"/>
          <w:sz w:val="24"/>
          <w:szCs w:val="24"/>
        </w:rPr>
        <w:t>contract execution date</w:t>
      </w:r>
      <w:r w:rsidR="00F652C6" w:rsidRPr="00801A7B">
        <w:rPr>
          <w:rFonts w:ascii="Times New Roman" w:hAnsi="Times New Roman"/>
          <w:sz w:val="24"/>
          <w:szCs w:val="24"/>
        </w:rPr>
        <w:t xml:space="preserve"> </w:t>
      </w:r>
      <w:r w:rsidR="00F97B31" w:rsidRPr="00801A7B">
        <w:rPr>
          <w:rFonts w:ascii="Times New Roman" w:hAnsi="Times New Roman"/>
          <w:sz w:val="24"/>
          <w:szCs w:val="24"/>
        </w:rPr>
        <w:t xml:space="preserve">until </w:t>
      </w:r>
      <w:r w:rsidR="00E857FF">
        <w:rPr>
          <w:rFonts w:ascii="Times New Roman" w:hAnsi="Times New Roman"/>
          <w:sz w:val="24"/>
          <w:szCs w:val="24"/>
        </w:rPr>
        <w:t>September</w:t>
      </w:r>
      <w:r w:rsidR="002F63E7">
        <w:rPr>
          <w:rFonts w:ascii="Times New Roman" w:hAnsi="Times New Roman"/>
          <w:sz w:val="24"/>
          <w:szCs w:val="24"/>
        </w:rPr>
        <w:t xml:space="preserve"> </w:t>
      </w:r>
      <w:r w:rsidR="00583156">
        <w:rPr>
          <w:rFonts w:ascii="Times New Roman" w:hAnsi="Times New Roman"/>
          <w:sz w:val="24"/>
          <w:szCs w:val="24"/>
        </w:rPr>
        <w:t>1, 2014</w:t>
      </w:r>
      <w:r w:rsidR="008D7AC3">
        <w:rPr>
          <w:rFonts w:ascii="Times New Roman" w:hAnsi="Times New Roman"/>
          <w:sz w:val="24"/>
          <w:szCs w:val="24"/>
        </w:rPr>
        <w:t xml:space="preserve">.  </w:t>
      </w:r>
    </w:p>
    <w:p w:rsidR="00787040" w:rsidRPr="00801A7B" w:rsidRDefault="00787040" w:rsidP="002A7D69">
      <w:pPr>
        <w:pStyle w:val="NoSpacing"/>
        <w:rPr>
          <w:rFonts w:ascii="Times New Roman" w:hAnsi="Times New Roman"/>
          <w:sz w:val="24"/>
          <w:szCs w:val="24"/>
        </w:rPr>
      </w:pPr>
    </w:p>
    <w:p w:rsidR="00854256" w:rsidRDefault="002A7D69" w:rsidP="00854256">
      <w:pPr>
        <w:rPr>
          <w:b/>
          <w:bCs/>
          <w:sz w:val="24"/>
          <w:szCs w:val="24"/>
        </w:rPr>
      </w:pPr>
      <w:r w:rsidRPr="00801A7B">
        <w:rPr>
          <w:b/>
          <w:bCs/>
          <w:sz w:val="24"/>
          <w:szCs w:val="24"/>
        </w:rPr>
        <w:t xml:space="preserve">Selection Criteria: </w:t>
      </w:r>
    </w:p>
    <w:p w:rsidR="00583156" w:rsidRPr="00583156" w:rsidRDefault="00583156" w:rsidP="00583156">
      <w:pPr>
        <w:rPr>
          <w:sz w:val="24"/>
          <w:szCs w:val="24"/>
        </w:rPr>
      </w:pPr>
      <w:r w:rsidRPr="00583156">
        <w:rPr>
          <w:sz w:val="24"/>
          <w:szCs w:val="24"/>
        </w:rPr>
        <w:t>DOER is targeting region</w:t>
      </w:r>
      <w:r w:rsidR="00CF7C96">
        <w:rPr>
          <w:sz w:val="24"/>
          <w:szCs w:val="24"/>
        </w:rPr>
        <w:t>s</w:t>
      </w:r>
      <w:r w:rsidRPr="00583156">
        <w:rPr>
          <w:sz w:val="24"/>
          <w:szCs w:val="24"/>
        </w:rPr>
        <w:t xml:space="preserve"> </w:t>
      </w:r>
      <w:r w:rsidR="00CF7C96">
        <w:rPr>
          <w:sz w:val="24"/>
          <w:szCs w:val="24"/>
        </w:rPr>
        <w:t>with</w:t>
      </w:r>
      <w:r w:rsidR="00BB3F72">
        <w:rPr>
          <w:sz w:val="24"/>
          <w:szCs w:val="24"/>
        </w:rPr>
        <w:t xml:space="preserve"> a high use of </w:t>
      </w:r>
      <w:r w:rsidR="00192145">
        <w:rPr>
          <w:sz w:val="24"/>
          <w:szCs w:val="24"/>
        </w:rPr>
        <w:t xml:space="preserve">electricity </w:t>
      </w:r>
      <w:r w:rsidRPr="00583156">
        <w:rPr>
          <w:sz w:val="24"/>
          <w:szCs w:val="24"/>
        </w:rPr>
        <w:t>as a primary heating source</w:t>
      </w:r>
      <w:r w:rsidR="00D72500">
        <w:rPr>
          <w:sz w:val="24"/>
          <w:szCs w:val="24"/>
        </w:rPr>
        <w:t xml:space="preserve"> for domestic water</w:t>
      </w:r>
      <w:r w:rsidRPr="00583156">
        <w:rPr>
          <w:sz w:val="24"/>
          <w:szCs w:val="24"/>
        </w:rPr>
        <w:t xml:space="preserve">. DOER is also targeting areas where the program will make the most impact, specifically those areas where natural gas </w:t>
      </w:r>
      <w:r w:rsidR="00CF7C96">
        <w:rPr>
          <w:sz w:val="24"/>
          <w:szCs w:val="24"/>
        </w:rPr>
        <w:t xml:space="preserve">distribution </w:t>
      </w:r>
      <w:r w:rsidRPr="00583156">
        <w:rPr>
          <w:sz w:val="24"/>
          <w:szCs w:val="24"/>
        </w:rPr>
        <w:t xml:space="preserve">infrastructure is lacking. </w:t>
      </w:r>
    </w:p>
    <w:p w:rsidR="00583156" w:rsidRPr="00583156" w:rsidRDefault="00583156" w:rsidP="00583156">
      <w:pPr>
        <w:rPr>
          <w:sz w:val="24"/>
          <w:szCs w:val="24"/>
        </w:rPr>
      </w:pPr>
    </w:p>
    <w:p w:rsidR="00583156" w:rsidRPr="00583156" w:rsidRDefault="00583156" w:rsidP="00583156">
      <w:pPr>
        <w:rPr>
          <w:sz w:val="24"/>
          <w:szCs w:val="24"/>
        </w:rPr>
      </w:pPr>
      <w:r w:rsidRPr="00583156">
        <w:rPr>
          <w:sz w:val="24"/>
          <w:szCs w:val="24"/>
        </w:rPr>
        <w:t xml:space="preserve">There are 22 LIHEAP coordinators throughout the state. </w:t>
      </w:r>
      <w:r w:rsidR="00192145">
        <w:rPr>
          <w:sz w:val="24"/>
          <w:szCs w:val="24"/>
        </w:rPr>
        <w:t>In coordination with</w:t>
      </w:r>
      <w:r w:rsidRPr="00583156">
        <w:rPr>
          <w:sz w:val="24"/>
          <w:szCs w:val="24"/>
        </w:rPr>
        <w:t xml:space="preserve"> the state LIHEAP coordinator and </w:t>
      </w:r>
      <w:r w:rsidR="00192145">
        <w:rPr>
          <w:sz w:val="24"/>
          <w:szCs w:val="24"/>
        </w:rPr>
        <w:t>upon analysis of</w:t>
      </w:r>
      <w:r w:rsidR="00192145" w:rsidRPr="00583156">
        <w:rPr>
          <w:sz w:val="24"/>
          <w:szCs w:val="24"/>
        </w:rPr>
        <w:t xml:space="preserve"> </w:t>
      </w:r>
      <w:r w:rsidRPr="00583156">
        <w:rPr>
          <w:sz w:val="24"/>
          <w:szCs w:val="24"/>
        </w:rPr>
        <w:t>the natural gas and oil consumption</w:t>
      </w:r>
      <w:r w:rsidR="00192145">
        <w:rPr>
          <w:sz w:val="24"/>
          <w:szCs w:val="24"/>
        </w:rPr>
        <w:t xml:space="preserve"> and distribution</w:t>
      </w:r>
      <w:r w:rsidRPr="00583156">
        <w:rPr>
          <w:sz w:val="24"/>
          <w:szCs w:val="24"/>
        </w:rPr>
        <w:t xml:space="preserve"> maps, the </w:t>
      </w:r>
      <w:r w:rsidRPr="00583156">
        <w:rPr>
          <w:sz w:val="24"/>
          <w:szCs w:val="24"/>
        </w:rPr>
        <w:lastRenderedPageBreak/>
        <w:t xml:space="preserve">three groups below represent the best match for this program offering. The numbers following each name represent the number of people served in their fuel assistance program in FY12 as well as how many cities and towns are served under each coordinator. </w:t>
      </w:r>
    </w:p>
    <w:p w:rsidR="00583156" w:rsidRPr="00583156" w:rsidRDefault="00583156" w:rsidP="00583156">
      <w:pPr>
        <w:pStyle w:val="ListParagraph"/>
        <w:numPr>
          <w:ilvl w:val="0"/>
          <w:numId w:val="2"/>
        </w:numPr>
        <w:rPr>
          <w:rFonts w:ascii="Times New Roman" w:hAnsi="Times New Roman"/>
          <w:sz w:val="24"/>
          <w:szCs w:val="24"/>
        </w:rPr>
      </w:pPr>
      <w:r w:rsidRPr="00583156">
        <w:rPr>
          <w:rFonts w:ascii="Times New Roman" w:hAnsi="Times New Roman"/>
          <w:sz w:val="24"/>
          <w:szCs w:val="24"/>
        </w:rPr>
        <w:t>New England Farm Workers – 27 cities and towns in northern Worcester county serving 9,639 LIHEAP participants</w:t>
      </w:r>
    </w:p>
    <w:p w:rsidR="00583156" w:rsidRPr="00583156" w:rsidRDefault="00583156" w:rsidP="00583156">
      <w:pPr>
        <w:pStyle w:val="ListParagraph"/>
        <w:numPr>
          <w:ilvl w:val="0"/>
          <w:numId w:val="2"/>
        </w:numPr>
        <w:rPr>
          <w:rFonts w:ascii="Times New Roman" w:hAnsi="Times New Roman"/>
          <w:sz w:val="24"/>
          <w:szCs w:val="24"/>
        </w:rPr>
      </w:pPr>
      <w:r w:rsidRPr="00583156">
        <w:rPr>
          <w:rFonts w:ascii="Times New Roman" w:hAnsi="Times New Roman"/>
          <w:sz w:val="24"/>
          <w:szCs w:val="24"/>
        </w:rPr>
        <w:t>Worcester Community Action Council – 27 cities and towns serving 14,796 participants</w:t>
      </w:r>
    </w:p>
    <w:p w:rsidR="00583156" w:rsidRPr="00583156" w:rsidRDefault="00583156" w:rsidP="00583156">
      <w:pPr>
        <w:pStyle w:val="ListParagraph"/>
        <w:numPr>
          <w:ilvl w:val="0"/>
          <w:numId w:val="2"/>
        </w:numPr>
        <w:rPr>
          <w:rFonts w:ascii="Times New Roman" w:hAnsi="Times New Roman"/>
          <w:sz w:val="24"/>
          <w:szCs w:val="24"/>
        </w:rPr>
      </w:pPr>
      <w:r w:rsidRPr="00583156">
        <w:rPr>
          <w:rFonts w:ascii="Times New Roman" w:hAnsi="Times New Roman"/>
          <w:sz w:val="24"/>
          <w:szCs w:val="24"/>
        </w:rPr>
        <w:t>Community Action Greenfield – 47 towns serving 7,969 participants.</w:t>
      </w:r>
    </w:p>
    <w:p w:rsidR="00583156" w:rsidRPr="00583156" w:rsidRDefault="00583156" w:rsidP="00583156">
      <w:pPr>
        <w:rPr>
          <w:sz w:val="24"/>
          <w:szCs w:val="24"/>
        </w:rPr>
      </w:pPr>
      <w:r w:rsidRPr="00583156">
        <w:rPr>
          <w:sz w:val="24"/>
          <w:szCs w:val="24"/>
        </w:rPr>
        <w:t>To ensure that all groups are given an equal</w:t>
      </w:r>
      <w:r w:rsidR="005F193D">
        <w:rPr>
          <w:sz w:val="24"/>
          <w:szCs w:val="24"/>
        </w:rPr>
        <w:t xml:space="preserve"> chance to receive the funding, up to </w:t>
      </w:r>
      <w:r w:rsidR="00D602FC">
        <w:rPr>
          <w:sz w:val="24"/>
          <w:szCs w:val="24"/>
        </w:rPr>
        <w:t>ten</w:t>
      </w:r>
      <w:r w:rsidRPr="00583156">
        <w:rPr>
          <w:sz w:val="24"/>
          <w:szCs w:val="24"/>
        </w:rPr>
        <w:t xml:space="preserve"> vouchers will be allotted for each coordinating group. Vouchers are available for owner occupied reside</w:t>
      </w:r>
      <w:r w:rsidR="00192145">
        <w:rPr>
          <w:sz w:val="24"/>
          <w:szCs w:val="24"/>
        </w:rPr>
        <w:t>nce</w:t>
      </w:r>
      <w:r w:rsidR="00D72500">
        <w:rPr>
          <w:sz w:val="24"/>
          <w:szCs w:val="24"/>
        </w:rPr>
        <w:t>s in these geographic areas who</w:t>
      </w:r>
      <w:r w:rsidR="00D602FC">
        <w:rPr>
          <w:sz w:val="24"/>
          <w:szCs w:val="24"/>
        </w:rPr>
        <w:t>se homes have</w:t>
      </w:r>
      <w:r w:rsidR="00D72500">
        <w:rPr>
          <w:sz w:val="24"/>
          <w:szCs w:val="24"/>
        </w:rPr>
        <w:t xml:space="preserve"> roofs with full exposure to sun. </w:t>
      </w:r>
      <w:r w:rsidR="00D602FC">
        <w:rPr>
          <w:sz w:val="24"/>
          <w:szCs w:val="24"/>
        </w:rPr>
        <w:t xml:space="preserve">The first ten homeowners who receive three bids from contractors indicating that they are ideal candidates for solar thermal will be eligible to receive the voucher. </w:t>
      </w:r>
    </w:p>
    <w:p w:rsidR="00583156" w:rsidRPr="00583156" w:rsidRDefault="00583156" w:rsidP="00583156">
      <w:pPr>
        <w:rPr>
          <w:sz w:val="24"/>
          <w:szCs w:val="24"/>
        </w:rPr>
      </w:pPr>
    </w:p>
    <w:p w:rsidR="00583156" w:rsidRPr="00583156" w:rsidRDefault="00583156" w:rsidP="00583156">
      <w:pPr>
        <w:rPr>
          <w:sz w:val="24"/>
          <w:szCs w:val="24"/>
        </w:rPr>
      </w:pPr>
      <w:r w:rsidRPr="00583156">
        <w:rPr>
          <w:sz w:val="24"/>
          <w:szCs w:val="24"/>
        </w:rPr>
        <w:t>In ad</w:t>
      </w:r>
      <w:r w:rsidR="005F193D">
        <w:rPr>
          <w:sz w:val="24"/>
          <w:szCs w:val="24"/>
        </w:rPr>
        <w:t xml:space="preserve">dition, there will be up to </w:t>
      </w:r>
      <w:r w:rsidR="00D602FC">
        <w:rPr>
          <w:sz w:val="24"/>
          <w:szCs w:val="24"/>
        </w:rPr>
        <w:t>five</w:t>
      </w:r>
      <w:r w:rsidR="005F193D">
        <w:rPr>
          <w:sz w:val="24"/>
          <w:szCs w:val="24"/>
        </w:rPr>
        <w:t xml:space="preserve"> vouchers</w:t>
      </w:r>
      <w:r w:rsidRPr="00583156">
        <w:rPr>
          <w:sz w:val="24"/>
          <w:szCs w:val="24"/>
        </w:rPr>
        <w:t xml:space="preserve"> set aside for tribal participants. The Wampanoag tribe is federally recognized and receive</w:t>
      </w:r>
      <w:r w:rsidR="005F193D">
        <w:rPr>
          <w:sz w:val="24"/>
          <w:szCs w:val="24"/>
        </w:rPr>
        <w:t xml:space="preserve">s its own LIHEAP funding. </w:t>
      </w:r>
    </w:p>
    <w:p w:rsidR="00801A7B" w:rsidRPr="00583156" w:rsidRDefault="00801A7B" w:rsidP="00854256">
      <w:pPr>
        <w:tabs>
          <w:tab w:val="left" w:pos="0"/>
          <w:tab w:val="left" w:pos="720"/>
          <w:tab w:val="left" w:pos="1440"/>
        </w:tabs>
        <w:suppressAutoHyphens/>
        <w:rPr>
          <w:b/>
          <w:bCs/>
          <w:sz w:val="24"/>
          <w:szCs w:val="24"/>
        </w:rPr>
      </w:pPr>
    </w:p>
    <w:bookmarkEnd w:id="1"/>
    <w:p w:rsidR="002A7D69" w:rsidRPr="00801A7B" w:rsidRDefault="002A7D69" w:rsidP="002A7D69">
      <w:pPr>
        <w:rPr>
          <w:sz w:val="24"/>
          <w:szCs w:val="24"/>
        </w:rPr>
      </w:pPr>
      <w:r w:rsidRPr="00801A7B">
        <w:rPr>
          <w:sz w:val="24"/>
          <w:szCs w:val="24"/>
        </w:rPr>
        <w:t xml:space="preserve">Please direct any questions or comments related to this Notice of Award to: </w:t>
      </w:r>
    </w:p>
    <w:p w:rsidR="00027488" w:rsidRPr="00801A7B" w:rsidRDefault="00027488" w:rsidP="002A7D69">
      <w:pPr>
        <w:rPr>
          <w:sz w:val="24"/>
          <w:szCs w:val="24"/>
        </w:rPr>
      </w:pPr>
    </w:p>
    <w:p w:rsidR="00D15E4D" w:rsidRPr="00801A7B" w:rsidRDefault="00583156" w:rsidP="002A7D69">
      <w:pPr>
        <w:rPr>
          <w:sz w:val="24"/>
          <w:szCs w:val="24"/>
        </w:rPr>
      </w:pPr>
      <w:r>
        <w:rPr>
          <w:sz w:val="24"/>
          <w:szCs w:val="24"/>
        </w:rPr>
        <w:t>Kara Sergeant</w:t>
      </w:r>
    </w:p>
    <w:p w:rsidR="00D15E4D" w:rsidRPr="00801A7B" w:rsidRDefault="00583156" w:rsidP="002A7D69">
      <w:pPr>
        <w:rPr>
          <w:sz w:val="24"/>
          <w:szCs w:val="24"/>
        </w:rPr>
      </w:pPr>
      <w:r>
        <w:rPr>
          <w:sz w:val="24"/>
          <w:szCs w:val="24"/>
        </w:rPr>
        <w:t>Renewable Energy Program Coordinator</w:t>
      </w:r>
    </w:p>
    <w:p w:rsidR="00D15E4D" w:rsidRPr="00801A7B" w:rsidRDefault="00D15E4D" w:rsidP="002A7D69">
      <w:pPr>
        <w:rPr>
          <w:sz w:val="24"/>
          <w:szCs w:val="24"/>
        </w:rPr>
      </w:pPr>
      <w:r w:rsidRPr="00801A7B">
        <w:rPr>
          <w:sz w:val="24"/>
          <w:szCs w:val="24"/>
        </w:rPr>
        <w:t>Department of Energy Resources</w:t>
      </w:r>
    </w:p>
    <w:p w:rsidR="00D15E4D" w:rsidRPr="00801A7B" w:rsidRDefault="00D15E4D" w:rsidP="002A7D69">
      <w:pPr>
        <w:rPr>
          <w:sz w:val="24"/>
          <w:szCs w:val="24"/>
        </w:rPr>
      </w:pPr>
      <w:smartTag w:uri="urn:schemas-microsoft-com:office:smarttags" w:element="Street">
        <w:smartTag w:uri="urn:schemas-microsoft-com:office:smarttags" w:element="address">
          <w:r w:rsidRPr="00801A7B">
            <w:rPr>
              <w:sz w:val="24"/>
              <w:szCs w:val="24"/>
            </w:rPr>
            <w:t>100 Cambridge Street, Suite 1020</w:t>
          </w:r>
        </w:smartTag>
      </w:smartTag>
    </w:p>
    <w:p w:rsidR="00D15E4D" w:rsidRPr="00801A7B" w:rsidRDefault="00D15E4D" w:rsidP="002A7D69">
      <w:pPr>
        <w:rPr>
          <w:sz w:val="24"/>
          <w:szCs w:val="24"/>
        </w:rPr>
      </w:pPr>
      <w:smartTag w:uri="urn:schemas-microsoft-com:office:smarttags" w:element="place">
        <w:smartTag w:uri="urn:schemas-microsoft-com:office:smarttags" w:element="City">
          <w:r w:rsidRPr="00801A7B">
            <w:rPr>
              <w:sz w:val="24"/>
              <w:szCs w:val="24"/>
            </w:rPr>
            <w:t>Boston</w:t>
          </w:r>
        </w:smartTag>
        <w:r w:rsidRPr="00801A7B">
          <w:rPr>
            <w:sz w:val="24"/>
            <w:szCs w:val="24"/>
          </w:rPr>
          <w:t xml:space="preserve">, </w:t>
        </w:r>
        <w:smartTag w:uri="urn:schemas-microsoft-com:office:smarttags" w:element="State">
          <w:r w:rsidRPr="00801A7B">
            <w:rPr>
              <w:sz w:val="24"/>
              <w:szCs w:val="24"/>
            </w:rPr>
            <w:t>MA</w:t>
          </w:r>
        </w:smartTag>
        <w:r w:rsidRPr="00801A7B">
          <w:rPr>
            <w:sz w:val="24"/>
            <w:szCs w:val="24"/>
          </w:rPr>
          <w:t xml:space="preserve"> </w:t>
        </w:r>
        <w:smartTag w:uri="urn:schemas-microsoft-com:office:smarttags" w:element="PostalCode">
          <w:r w:rsidRPr="00801A7B">
            <w:rPr>
              <w:sz w:val="24"/>
              <w:szCs w:val="24"/>
            </w:rPr>
            <w:t>02114</w:t>
          </w:r>
        </w:smartTag>
      </w:smartTag>
    </w:p>
    <w:p w:rsidR="002A7D69" w:rsidRPr="00801A7B" w:rsidRDefault="00F93D33" w:rsidP="002A7D69">
      <w:pPr>
        <w:rPr>
          <w:sz w:val="24"/>
          <w:szCs w:val="24"/>
          <w:u w:val="single"/>
        </w:rPr>
      </w:pPr>
      <w:hyperlink r:id="rId11" w:history="1">
        <w:r w:rsidR="00583156" w:rsidRPr="00ED0FB5">
          <w:rPr>
            <w:rStyle w:val="Hyperlink"/>
            <w:sz w:val="24"/>
            <w:szCs w:val="24"/>
          </w:rPr>
          <w:t>kara.sergeant@state.ma.us</w:t>
        </w:r>
      </w:hyperlink>
      <w:r w:rsidR="00D15E4D" w:rsidRPr="00801A7B">
        <w:rPr>
          <w:sz w:val="24"/>
          <w:szCs w:val="24"/>
        </w:rPr>
        <w:t xml:space="preserve"> </w:t>
      </w:r>
      <w:r w:rsidR="00133476" w:rsidRPr="00801A7B">
        <w:rPr>
          <w:sz w:val="24"/>
          <w:szCs w:val="24"/>
        </w:rPr>
        <w:t xml:space="preserve"> </w:t>
      </w:r>
      <w:r w:rsidR="00133476" w:rsidRPr="00801A7B">
        <w:rPr>
          <w:sz w:val="24"/>
          <w:szCs w:val="24"/>
          <w:u w:val="single"/>
        </w:rPr>
        <w:t xml:space="preserve"> </w:t>
      </w:r>
    </w:p>
    <w:p w:rsidR="00D15E4D" w:rsidRPr="00801A7B" w:rsidRDefault="00583156" w:rsidP="002A7D69">
      <w:pPr>
        <w:rPr>
          <w:sz w:val="24"/>
          <w:szCs w:val="24"/>
        </w:rPr>
      </w:pPr>
      <w:r>
        <w:rPr>
          <w:sz w:val="24"/>
          <w:szCs w:val="24"/>
        </w:rPr>
        <w:t>(617) 626-7392</w:t>
      </w:r>
    </w:p>
    <w:sectPr w:rsidR="00D15E4D" w:rsidRPr="00801A7B" w:rsidSect="001C65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33" w:rsidRDefault="00F93D33" w:rsidP="000D7FC0">
      <w:r>
        <w:separator/>
      </w:r>
    </w:p>
  </w:endnote>
  <w:endnote w:type="continuationSeparator" w:id="0">
    <w:p w:rsidR="00F93D33" w:rsidRDefault="00F93D33" w:rsidP="000D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33" w:rsidRDefault="00F93D33" w:rsidP="000D7FC0">
      <w:r>
        <w:separator/>
      </w:r>
    </w:p>
  </w:footnote>
  <w:footnote w:type="continuationSeparator" w:id="0">
    <w:p w:rsidR="00F93D33" w:rsidRDefault="00F93D33" w:rsidP="000D7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E05B9"/>
    <w:multiLevelType w:val="hybridMultilevel"/>
    <w:tmpl w:val="914A5750"/>
    <w:lvl w:ilvl="0" w:tplc="F9B43408">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BD342E2"/>
    <w:multiLevelType w:val="hybridMultilevel"/>
    <w:tmpl w:val="29121108"/>
    <w:lvl w:ilvl="0" w:tplc="215886AE">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69"/>
    <w:rsid w:val="00012B07"/>
    <w:rsid w:val="00025B85"/>
    <w:rsid w:val="00027488"/>
    <w:rsid w:val="0006183C"/>
    <w:rsid w:val="000B1662"/>
    <w:rsid w:val="000D7FC0"/>
    <w:rsid w:val="00101D34"/>
    <w:rsid w:val="00102A82"/>
    <w:rsid w:val="00133476"/>
    <w:rsid w:val="00162B2E"/>
    <w:rsid w:val="00192145"/>
    <w:rsid w:val="001B57D3"/>
    <w:rsid w:val="001C10E0"/>
    <w:rsid w:val="001C6503"/>
    <w:rsid w:val="001D33B6"/>
    <w:rsid w:val="001E0E11"/>
    <w:rsid w:val="0020771F"/>
    <w:rsid w:val="0021095E"/>
    <w:rsid w:val="00223AED"/>
    <w:rsid w:val="00224008"/>
    <w:rsid w:val="00231698"/>
    <w:rsid w:val="00232322"/>
    <w:rsid w:val="00255870"/>
    <w:rsid w:val="002856C1"/>
    <w:rsid w:val="002A5395"/>
    <w:rsid w:val="002A7D69"/>
    <w:rsid w:val="002B3658"/>
    <w:rsid w:val="002D3B3D"/>
    <w:rsid w:val="002E3E0B"/>
    <w:rsid w:val="002E56A2"/>
    <w:rsid w:val="002F63E7"/>
    <w:rsid w:val="002F6B4B"/>
    <w:rsid w:val="00337650"/>
    <w:rsid w:val="00397210"/>
    <w:rsid w:val="003B792C"/>
    <w:rsid w:val="003C5A19"/>
    <w:rsid w:val="00410968"/>
    <w:rsid w:val="00432B30"/>
    <w:rsid w:val="00485BE3"/>
    <w:rsid w:val="004A6431"/>
    <w:rsid w:val="004B6E48"/>
    <w:rsid w:val="004E5ADD"/>
    <w:rsid w:val="00506085"/>
    <w:rsid w:val="00510351"/>
    <w:rsid w:val="0053360D"/>
    <w:rsid w:val="00533DC3"/>
    <w:rsid w:val="00557B7C"/>
    <w:rsid w:val="00583156"/>
    <w:rsid w:val="0058529A"/>
    <w:rsid w:val="005A4C11"/>
    <w:rsid w:val="005B2E6D"/>
    <w:rsid w:val="005F193D"/>
    <w:rsid w:val="00620DBE"/>
    <w:rsid w:val="0062423A"/>
    <w:rsid w:val="00625012"/>
    <w:rsid w:val="00646557"/>
    <w:rsid w:val="00653F75"/>
    <w:rsid w:val="006671B5"/>
    <w:rsid w:val="0069345D"/>
    <w:rsid w:val="006A119F"/>
    <w:rsid w:val="006B7888"/>
    <w:rsid w:val="006D2917"/>
    <w:rsid w:val="006E4711"/>
    <w:rsid w:val="0070797E"/>
    <w:rsid w:val="00744AD9"/>
    <w:rsid w:val="00750163"/>
    <w:rsid w:val="00757E35"/>
    <w:rsid w:val="00775E40"/>
    <w:rsid w:val="00782A0E"/>
    <w:rsid w:val="00787040"/>
    <w:rsid w:val="00793DF7"/>
    <w:rsid w:val="00795871"/>
    <w:rsid w:val="007C10E0"/>
    <w:rsid w:val="007C5F83"/>
    <w:rsid w:val="007F28AA"/>
    <w:rsid w:val="00801A7B"/>
    <w:rsid w:val="00801B60"/>
    <w:rsid w:val="00804E17"/>
    <w:rsid w:val="00815AAC"/>
    <w:rsid w:val="00842096"/>
    <w:rsid w:val="00854256"/>
    <w:rsid w:val="0088158C"/>
    <w:rsid w:val="008C1EB9"/>
    <w:rsid w:val="008C28DF"/>
    <w:rsid w:val="008D573F"/>
    <w:rsid w:val="008D7AC3"/>
    <w:rsid w:val="008F58BD"/>
    <w:rsid w:val="009038CB"/>
    <w:rsid w:val="009057B1"/>
    <w:rsid w:val="00905A7E"/>
    <w:rsid w:val="00953E49"/>
    <w:rsid w:val="00964100"/>
    <w:rsid w:val="00967F24"/>
    <w:rsid w:val="009805F5"/>
    <w:rsid w:val="00983EEA"/>
    <w:rsid w:val="009955CB"/>
    <w:rsid w:val="0099683B"/>
    <w:rsid w:val="009B504C"/>
    <w:rsid w:val="009D06F2"/>
    <w:rsid w:val="009F1AD6"/>
    <w:rsid w:val="009F1E77"/>
    <w:rsid w:val="00A2126E"/>
    <w:rsid w:val="00A66727"/>
    <w:rsid w:val="00AD12B0"/>
    <w:rsid w:val="00AE0271"/>
    <w:rsid w:val="00B0000E"/>
    <w:rsid w:val="00B25445"/>
    <w:rsid w:val="00B73CC4"/>
    <w:rsid w:val="00B77C2A"/>
    <w:rsid w:val="00B97848"/>
    <w:rsid w:val="00BB3F72"/>
    <w:rsid w:val="00C6498C"/>
    <w:rsid w:val="00C77E5B"/>
    <w:rsid w:val="00C85984"/>
    <w:rsid w:val="00CB2617"/>
    <w:rsid w:val="00CE1C02"/>
    <w:rsid w:val="00CE2404"/>
    <w:rsid w:val="00CF6618"/>
    <w:rsid w:val="00CF7C96"/>
    <w:rsid w:val="00D01196"/>
    <w:rsid w:val="00D15E4D"/>
    <w:rsid w:val="00D22C21"/>
    <w:rsid w:val="00D44F43"/>
    <w:rsid w:val="00D5627D"/>
    <w:rsid w:val="00D602FC"/>
    <w:rsid w:val="00D72500"/>
    <w:rsid w:val="00DC01C8"/>
    <w:rsid w:val="00DF25BC"/>
    <w:rsid w:val="00E1315A"/>
    <w:rsid w:val="00E337EA"/>
    <w:rsid w:val="00E65903"/>
    <w:rsid w:val="00E669B0"/>
    <w:rsid w:val="00E72D8B"/>
    <w:rsid w:val="00E857FF"/>
    <w:rsid w:val="00EB03D8"/>
    <w:rsid w:val="00EB2C96"/>
    <w:rsid w:val="00F14885"/>
    <w:rsid w:val="00F346E2"/>
    <w:rsid w:val="00F52E2E"/>
    <w:rsid w:val="00F64160"/>
    <w:rsid w:val="00F652C6"/>
    <w:rsid w:val="00F93D33"/>
    <w:rsid w:val="00F97B31"/>
    <w:rsid w:val="00FC5B05"/>
    <w:rsid w:val="00FD3CEF"/>
    <w:rsid w:val="00FD631B"/>
    <w:rsid w:val="00FF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6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D69"/>
    <w:rPr>
      <w:sz w:val="22"/>
      <w:szCs w:val="22"/>
    </w:rPr>
  </w:style>
  <w:style w:type="character" w:styleId="Hyperlink">
    <w:name w:val="Hyperlink"/>
    <w:basedOn w:val="DefaultParagraphFont"/>
    <w:uiPriority w:val="99"/>
    <w:rsid w:val="002A7D69"/>
    <w:rPr>
      <w:color w:val="0000FF"/>
      <w:u w:val="single"/>
    </w:rPr>
  </w:style>
  <w:style w:type="paragraph" w:styleId="BalloonText">
    <w:name w:val="Balloon Text"/>
    <w:basedOn w:val="Normal"/>
    <w:link w:val="BalloonTextChar"/>
    <w:uiPriority w:val="99"/>
    <w:semiHidden/>
    <w:unhideWhenUsed/>
    <w:rsid w:val="009805F5"/>
    <w:rPr>
      <w:rFonts w:ascii="Tahoma" w:hAnsi="Tahoma" w:cs="Tahoma"/>
      <w:sz w:val="16"/>
      <w:szCs w:val="16"/>
    </w:rPr>
  </w:style>
  <w:style w:type="character" w:customStyle="1" w:styleId="BalloonTextChar">
    <w:name w:val="Balloon Text Char"/>
    <w:basedOn w:val="DefaultParagraphFont"/>
    <w:link w:val="BalloonText"/>
    <w:uiPriority w:val="99"/>
    <w:semiHidden/>
    <w:rsid w:val="009805F5"/>
    <w:rPr>
      <w:rFonts w:ascii="Tahoma" w:eastAsia="Calibri" w:hAnsi="Tahoma" w:cs="Tahoma"/>
      <w:sz w:val="16"/>
      <w:szCs w:val="16"/>
    </w:rPr>
  </w:style>
  <w:style w:type="paragraph" w:customStyle="1" w:styleId="Level1">
    <w:name w:val="Level 1"/>
    <w:basedOn w:val="Normal"/>
    <w:rsid w:val="009F1AD6"/>
    <w:pPr>
      <w:widowControl w:val="0"/>
    </w:pPr>
    <w:rPr>
      <w:rFonts w:eastAsia="Times New Roman"/>
      <w:sz w:val="24"/>
    </w:rPr>
  </w:style>
  <w:style w:type="paragraph" w:styleId="FootnoteText">
    <w:name w:val="footnote text"/>
    <w:basedOn w:val="Normal"/>
    <w:link w:val="FootnoteTextChar"/>
    <w:uiPriority w:val="99"/>
    <w:semiHidden/>
    <w:unhideWhenUsed/>
    <w:rsid w:val="000D7FC0"/>
  </w:style>
  <w:style w:type="character" w:customStyle="1" w:styleId="FootnoteTextChar">
    <w:name w:val="Footnote Text Char"/>
    <w:basedOn w:val="DefaultParagraphFont"/>
    <w:link w:val="FootnoteText"/>
    <w:uiPriority w:val="99"/>
    <w:semiHidden/>
    <w:rsid w:val="000D7FC0"/>
    <w:rPr>
      <w:rFonts w:ascii="Times New Roman" w:hAnsi="Times New Roman"/>
    </w:rPr>
  </w:style>
  <w:style w:type="character" w:styleId="FootnoteReference">
    <w:name w:val="footnote reference"/>
    <w:basedOn w:val="DefaultParagraphFont"/>
    <w:uiPriority w:val="99"/>
    <w:semiHidden/>
    <w:unhideWhenUsed/>
    <w:rsid w:val="000D7FC0"/>
    <w:rPr>
      <w:vertAlign w:val="superscript"/>
    </w:rPr>
  </w:style>
  <w:style w:type="paragraph" w:styleId="NormalWeb">
    <w:name w:val="Normal (Web)"/>
    <w:basedOn w:val="Normal"/>
    <w:uiPriority w:val="99"/>
    <w:semiHidden/>
    <w:unhideWhenUsed/>
    <w:rsid w:val="00224008"/>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583156"/>
    <w:pPr>
      <w:spacing w:after="200" w:line="276" w:lineRule="auto"/>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CF7C96"/>
    <w:rPr>
      <w:sz w:val="16"/>
      <w:szCs w:val="16"/>
    </w:rPr>
  </w:style>
  <w:style w:type="paragraph" w:styleId="CommentText">
    <w:name w:val="annotation text"/>
    <w:basedOn w:val="Normal"/>
    <w:link w:val="CommentTextChar"/>
    <w:uiPriority w:val="99"/>
    <w:semiHidden/>
    <w:unhideWhenUsed/>
    <w:rsid w:val="00CF7C96"/>
  </w:style>
  <w:style w:type="character" w:customStyle="1" w:styleId="CommentTextChar">
    <w:name w:val="Comment Text Char"/>
    <w:basedOn w:val="DefaultParagraphFont"/>
    <w:link w:val="CommentText"/>
    <w:uiPriority w:val="99"/>
    <w:semiHidden/>
    <w:rsid w:val="00CF7C9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7C96"/>
    <w:rPr>
      <w:b/>
      <w:bCs/>
    </w:rPr>
  </w:style>
  <w:style w:type="character" w:customStyle="1" w:styleId="CommentSubjectChar">
    <w:name w:val="Comment Subject Char"/>
    <w:basedOn w:val="CommentTextChar"/>
    <w:link w:val="CommentSubject"/>
    <w:uiPriority w:val="99"/>
    <w:semiHidden/>
    <w:rsid w:val="00CF7C96"/>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6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D69"/>
    <w:rPr>
      <w:sz w:val="22"/>
      <w:szCs w:val="22"/>
    </w:rPr>
  </w:style>
  <w:style w:type="character" w:styleId="Hyperlink">
    <w:name w:val="Hyperlink"/>
    <w:basedOn w:val="DefaultParagraphFont"/>
    <w:uiPriority w:val="99"/>
    <w:rsid w:val="002A7D69"/>
    <w:rPr>
      <w:color w:val="0000FF"/>
      <w:u w:val="single"/>
    </w:rPr>
  </w:style>
  <w:style w:type="paragraph" w:styleId="BalloonText">
    <w:name w:val="Balloon Text"/>
    <w:basedOn w:val="Normal"/>
    <w:link w:val="BalloonTextChar"/>
    <w:uiPriority w:val="99"/>
    <w:semiHidden/>
    <w:unhideWhenUsed/>
    <w:rsid w:val="009805F5"/>
    <w:rPr>
      <w:rFonts w:ascii="Tahoma" w:hAnsi="Tahoma" w:cs="Tahoma"/>
      <w:sz w:val="16"/>
      <w:szCs w:val="16"/>
    </w:rPr>
  </w:style>
  <w:style w:type="character" w:customStyle="1" w:styleId="BalloonTextChar">
    <w:name w:val="Balloon Text Char"/>
    <w:basedOn w:val="DefaultParagraphFont"/>
    <w:link w:val="BalloonText"/>
    <w:uiPriority w:val="99"/>
    <w:semiHidden/>
    <w:rsid w:val="009805F5"/>
    <w:rPr>
      <w:rFonts w:ascii="Tahoma" w:eastAsia="Calibri" w:hAnsi="Tahoma" w:cs="Tahoma"/>
      <w:sz w:val="16"/>
      <w:szCs w:val="16"/>
    </w:rPr>
  </w:style>
  <w:style w:type="paragraph" w:customStyle="1" w:styleId="Level1">
    <w:name w:val="Level 1"/>
    <w:basedOn w:val="Normal"/>
    <w:rsid w:val="009F1AD6"/>
    <w:pPr>
      <w:widowControl w:val="0"/>
    </w:pPr>
    <w:rPr>
      <w:rFonts w:eastAsia="Times New Roman"/>
      <w:sz w:val="24"/>
    </w:rPr>
  </w:style>
  <w:style w:type="paragraph" w:styleId="FootnoteText">
    <w:name w:val="footnote text"/>
    <w:basedOn w:val="Normal"/>
    <w:link w:val="FootnoteTextChar"/>
    <w:uiPriority w:val="99"/>
    <w:semiHidden/>
    <w:unhideWhenUsed/>
    <w:rsid w:val="000D7FC0"/>
  </w:style>
  <w:style w:type="character" w:customStyle="1" w:styleId="FootnoteTextChar">
    <w:name w:val="Footnote Text Char"/>
    <w:basedOn w:val="DefaultParagraphFont"/>
    <w:link w:val="FootnoteText"/>
    <w:uiPriority w:val="99"/>
    <w:semiHidden/>
    <w:rsid w:val="000D7FC0"/>
    <w:rPr>
      <w:rFonts w:ascii="Times New Roman" w:hAnsi="Times New Roman"/>
    </w:rPr>
  </w:style>
  <w:style w:type="character" w:styleId="FootnoteReference">
    <w:name w:val="footnote reference"/>
    <w:basedOn w:val="DefaultParagraphFont"/>
    <w:uiPriority w:val="99"/>
    <w:semiHidden/>
    <w:unhideWhenUsed/>
    <w:rsid w:val="000D7FC0"/>
    <w:rPr>
      <w:vertAlign w:val="superscript"/>
    </w:rPr>
  </w:style>
  <w:style w:type="paragraph" w:styleId="NormalWeb">
    <w:name w:val="Normal (Web)"/>
    <w:basedOn w:val="Normal"/>
    <w:uiPriority w:val="99"/>
    <w:semiHidden/>
    <w:unhideWhenUsed/>
    <w:rsid w:val="00224008"/>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583156"/>
    <w:pPr>
      <w:spacing w:after="200" w:line="276" w:lineRule="auto"/>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CF7C96"/>
    <w:rPr>
      <w:sz w:val="16"/>
      <w:szCs w:val="16"/>
    </w:rPr>
  </w:style>
  <w:style w:type="paragraph" w:styleId="CommentText">
    <w:name w:val="annotation text"/>
    <w:basedOn w:val="Normal"/>
    <w:link w:val="CommentTextChar"/>
    <w:uiPriority w:val="99"/>
    <w:semiHidden/>
    <w:unhideWhenUsed/>
    <w:rsid w:val="00CF7C96"/>
  </w:style>
  <w:style w:type="character" w:customStyle="1" w:styleId="CommentTextChar">
    <w:name w:val="Comment Text Char"/>
    <w:basedOn w:val="DefaultParagraphFont"/>
    <w:link w:val="CommentText"/>
    <w:uiPriority w:val="99"/>
    <w:semiHidden/>
    <w:rsid w:val="00CF7C9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7C96"/>
    <w:rPr>
      <w:b/>
      <w:bCs/>
    </w:rPr>
  </w:style>
  <w:style w:type="character" w:customStyle="1" w:styleId="CommentSubjectChar">
    <w:name w:val="Comment Subject Char"/>
    <w:basedOn w:val="CommentTextChar"/>
    <w:link w:val="CommentSubject"/>
    <w:uiPriority w:val="99"/>
    <w:semiHidden/>
    <w:rsid w:val="00CF7C9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1969">
      <w:bodyDiv w:val="1"/>
      <w:marLeft w:val="0"/>
      <w:marRight w:val="0"/>
      <w:marTop w:val="0"/>
      <w:marBottom w:val="0"/>
      <w:divBdr>
        <w:top w:val="none" w:sz="0" w:space="0" w:color="auto"/>
        <w:left w:val="none" w:sz="0" w:space="0" w:color="auto"/>
        <w:bottom w:val="none" w:sz="0" w:space="0" w:color="auto"/>
        <w:right w:val="none" w:sz="0" w:space="0" w:color="auto"/>
      </w:divBdr>
    </w:div>
    <w:div w:id="1193149332">
      <w:bodyDiv w:val="1"/>
      <w:marLeft w:val="0"/>
      <w:marRight w:val="0"/>
      <w:marTop w:val="0"/>
      <w:marBottom w:val="0"/>
      <w:divBdr>
        <w:top w:val="none" w:sz="0" w:space="0" w:color="auto"/>
        <w:left w:val="none" w:sz="0" w:space="0" w:color="auto"/>
        <w:bottom w:val="none" w:sz="0" w:space="0" w:color="auto"/>
        <w:right w:val="none" w:sz="0" w:space="0" w:color="auto"/>
      </w:divBdr>
    </w:div>
    <w:div w:id="1370453155">
      <w:bodyDiv w:val="1"/>
      <w:marLeft w:val="0"/>
      <w:marRight w:val="0"/>
      <w:marTop w:val="0"/>
      <w:marBottom w:val="0"/>
      <w:divBdr>
        <w:top w:val="none" w:sz="0" w:space="0" w:color="auto"/>
        <w:left w:val="none" w:sz="0" w:space="0" w:color="auto"/>
        <w:bottom w:val="none" w:sz="0" w:space="0" w:color="auto"/>
        <w:right w:val="none" w:sz="0" w:space="0" w:color="auto"/>
      </w:divBdr>
    </w:div>
    <w:div w:id="1612199255">
      <w:bodyDiv w:val="1"/>
      <w:marLeft w:val="0"/>
      <w:marRight w:val="0"/>
      <w:marTop w:val="0"/>
      <w:marBottom w:val="0"/>
      <w:divBdr>
        <w:top w:val="none" w:sz="0" w:space="0" w:color="auto"/>
        <w:left w:val="none" w:sz="0" w:space="0" w:color="auto"/>
        <w:bottom w:val="none" w:sz="0" w:space="0" w:color="auto"/>
        <w:right w:val="none" w:sz="0" w:space="0" w:color="auto"/>
      </w:divBdr>
    </w:div>
    <w:div w:id="1827358359">
      <w:bodyDiv w:val="1"/>
      <w:marLeft w:val="0"/>
      <w:marRight w:val="0"/>
      <w:marTop w:val="0"/>
      <w:marBottom w:val="0"/>
      <w:divBdr>
        <w:top w:val="none" w:sz="0" w:space="0" w:color="auto"/>
        <w:left w:val="none" w:sz="0" w:space="0" w:color="auto"/>
        <w:bottom w:val="none" w:sz="0" w:space="0" w:color="auto"/>
        <w:right w:val="none" w:sz="0" w:space="0" w:color="auto"/>
      </w:divBdr>
    </w:div>
    <w:div w:id="186439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a.sergeant@state.ma.us"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ass.gov/do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101BA-8134-49D1-A785-8ED96A82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4287</CharactersWithSpaces>
  <SharedDoc>false</SharedDoc>
  <HLinks>
    <vt:vector size="18" baseType="variant">
      <vt:variant>
        <vt:i4>7274580</vt:i4>
      </vt:variant>
      <vt:variant>
        <vt:i4>3</vt:i4>
      </vt:variant>
      <vt:variant>
        <vt:i4>0</vt:i4>
      </vt:variant>
      <vt:variant>
        <vt:i4>5</vt:i4>
      </vt:variant>
      <vt:variant>
        <vt:lpwstr>mailto:Alissa.Whiteman@state.ma.us</vt:lpwstr>
      </vt:variant>
      <vt:variant>
        <vt:lpwstr/>
      </vt:variant>
      <vt:variant>
        <vt:i4>4587602</vt:i4>
      </vt:variant>
      <vt:variant>
        <vt:i4>0</vt:i4>
      </vt:variant>
      <vt:variant>
        <vt:i4>0</vt:i4>
      </vt:variant>
      <vt:variant>
        <vt:i4>5</vt:i4>
      </vt:variant>
      <vt:variant>
        <vt:lpwstr>http://www.mass.gov/doer</vt:lpwstr>
      </vt:variant>
      <vt:variant>
        <vt:lpwstr/>
      </vt:variant>
      <vt:variant>
        <vt:i4>6029317</vt:i4>
      </vt:variant>
      <vt:variant>
        <vt:i4>0</vt:i4>
      </vt:variant>
      <vt:variant>
        <vt:i4>0</vt:i4>
      </vt:variant>
      <vt:variant>
        <vt:i4>5</vt:i4>
      </vt:variant>
      <vt:variant>
        <vt:lpwstr>http://www.masssave.com/about-mass-save/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Katherine Kelter</dc:creator>
  <cp:lastModifiedBy>travism</cp:lastModifiedBy>
  <cp:revision>2</cp:revision>
  <cp:lastPrinted>2012-06-15T15:24:00Z</cp:lastPrinted>
  <dcterms:created xsi:type="dcterms:W3CDTF">2015-01-21T21:59:00Z</dcterms:created>
  <dcterms:modified xsi:type="dcterms:W3CDTF">2015-01-21T21:59:00Z</dcterms:modified>
</cp:coreProperties>
</file>