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50" w:rsidRDefault="00375808">
      <w:pPr>
        <w:spacing w:before="12" w:line="321" w:lineRule="exact"/>
        <w:ind w:left="2952"/>
        <w:textAlignment w:val="baseline"/>
        <w:rPr>
          <w:rFonts w:eastAsia="Times New Roman"/>
          <w:b/>
          <w:color w:val="000000"/>
          <w:sz w:val="28"/>
        </w:rPr>
      </w:pPr>
      <w:bookmarkStart w:id="0" w:name="_GoBack"/>
      <w:bookmarkEnd w:id="0"/>
      <w:r>
        <w:rPr>
          <w:rFonts w:eastAsia="Times New Roman"/>
          <w:b/>
          <w:color w:val="000000"/>
          <w:sz w:val="28"/>
        </w:rPr>
        <w:t>Pawnee Nation of Oklahoma</w:t>
      </w:r>
    </w:p>
    <w:p w:rsidR="00AA6550" w:rsidRDefault="00375808">
      <w:pPr>
        <w:spacing w:before="1" w:line="321" w:lineRule="exact"/>
        <w:jc w:val="center"/>
        <w:textAlignment w:val="baseline"/>
        <w:rPr>
          <w:rFonts w:eastAsia="Times New Roman"/>
          <w:b/>
          <w:color w:val="000000"/>
          <w:sz w:val="28"/>
        </w:rPr>
      </w:pPr>
      <w:r>
        <w:rPr>
          <w:rFonts w:eastAsia="Times New Roman"/>
          <w:b/>
          <w:color w:val="000000"/>
          <w:sz w:val="28"/>
        </w:rPr>
        <w:t xml:space="preserve">Low Income Home Energy Assistance Program </w:t>
      </w:r>
      <w:r>
        <w:rPr>
          <w:rFonts w:eastAsia="Times New Roman"/>
          <w:b/>
          <w:color w:val="000000"/>
          <w:sz w:val="28"/>
        </w:rPr>
        <w:br/>
        <w:t>Benefit Point System</w:t>
      </w:r>
    </w:p>
    <w:p w:rsidR="00AA6550" w:rsidRDefault="00375808">
      <w:pPr>
        <w:spacing w:before="544" w:line="276" w:lineRule="exact"/>
        <w:textAlignment w:val="baseline"/>
        <w:rPr>
          <w:rFonts w:eastAsia="Times New Roman"/>
          <w:color w:val="000000"/>
          <w:sz w:val="24"/>
        </w:rPr>
      </w:pPr>
      <w:r>
        <w:rPr>
          <w:rFonts w:eastAsia="Times New Roman"/>
          <w:color w:val="000000"/>
          <w:sz w:val="24"/>
        </w:rPr>
        <w:t>With the point system below, the Pawnee Nation will be able to grant the highest level of assistance to those households which have the lowest incomes and the highest energy costs while taking into consideration the special conditions variable.</w:t>
      </w:r>
    </w:p>
    <w:p w:rsidR="00AA6550" w:rsidRDefault="00375808">
      <w:pPr>
        <w:spacing w:before="278" w:line="274" w:lineRule="exact"/>
        <w:textAlignment w:val="baseline"/>
        <w:rPr>
          <w:rFonts w:eastAsia="Times New Roman"/>
          <w:color w:val="000000"/>
          <w:sz w:val="24"/>
        </w:rPr>
      </w:pPr>
      <w:r>
        <w:rPr>
          <w:rFonts w:eastAsia="Times New Roman"/>
          <w:color w:val="000000"/>
          <w:sz w:val="24"/>
        </w:rPr>
        <w:t>Points are determined based on the following chart:</w:t>
      </w:r>
    </w:p>
    <w:p w:rsidR="00AA6550" w:rsidRDefault="00375808">
      <w:pPr>
        <w:tabs>
          <w:tab w:val="left" w:pos="2160"/>
          <w:tab w:val="left" w:pos="5760"/>
        </w:tabs>
        <w:spacing w:before="278" w:line="274" w:lineRule="exact"/>
        <w:textAlignment w:val="baseline"/>
        <w:rPr>
          <w:rFonts w:eastAsia="Times New Roman"/>
          <w:color w:val="000000"/>
          <w:sz w:val="24"/>
          <w:u w:val="single"/>
        </w:rPr>
      </w:pPr>
      <w:r>
        <w:rPr>
          <w:rFonts w:eastAsia="Times New Roman"/>
          <w:color w:val="000000"/>
          <w:sz w:val="24"/>
          <w:u w:val="single"/>
        </w:rPr>
        <w:t>Variable</w:t>
      </w:r>
      <w:r>
        <w:rPr>
          <w:rFonts w:eastAsia="Times New Roman"/>
          <w:color w:val="000000"/>
          <w:sz w:val="24"/>
          <w:u w:val="single"/>
        </w:rPr>
        <w:tab/>
        <w:t>Schedule</w:t>
      </w:r>
      <w:r>
        <w:rPr>
          <w:rFonts w:eastAsia="Times New Roman"/>
          <w:color w:val="000000"/>
          <w:sz w:val="24"/>
          <w:u w:val="single"/>
        </w:rPr>
        <w:tab/>
        <w:t>Points</w:t>
      </w:r>
    </w:p>
    <w:p w:rsidR="00AA6550" w:rsidRDefault="00375808">
      <w:pPr>
        <w:tabs>
          <w:tab w:val="left" w:pos="2160"/>
          <w:tab w:val="left" w:pos="5760"/>
        </w:tabs>
        <w:spacing w:before="278" w:line="274" w:lineRule="exact"/>
        <w:textAlignment w:val="baseline"/>
        <w:rPr>
          <w:rFonts w:eastAsia="Times New Roman"/>
          <w:color w:val="000000"/>
          <w:spacing w:val="-2"/>
          <w:sz w:val="24"/>
        </w:rPr>
      </w:pPr>
      <w:r>
        <w:rPr>
          <w:rFonts w:eastAsia="Times New Roman"/>
          <w:color w:val="000000"/>
          <w:spacing w:val="-2"/>
          <w:sz w:val="24"/>
        </w:rPr>
        <w:t>Base Points</w:t>
      </w:r>
      <w:r>
        <w:rPr>
          <w:rFonts w:eastAsia="Times New Roman"/>
          <w:color w:val="000000"/>
          <w:spacing w:val="-2"/>
          <w:sz w:val="24"/>
        </w:rPr>
        <w:tab/>
        <w:t>Eligible households</w:t>
      </w:r>
      <w:r>
        <w:rPr>
          <w:rFonts w:eastAsia="Times New Roman"/>
          <w:color w:val="000000"/>
          <w:spacing w:val="-2"/>
          <w:sz w:val="24"/>
        </w:rPr>
        <w:tab/>
        <w:t>5</w:t>
      </w:r>
    </w:p>
    <w:p w:rsidR="00AA6550" w:rsidRDefault="00375808">
      <w:pPr>
        <w:tabs>
          <w:tab w:val="left" w:pos="2160"/>
          <w:tab w:val="left" w:pos="5760"/>
        </w:tabs>
        <w:spacing w:before="278" w:line="273" w:lineRule="exact"/>
        <w:textAlignment w:val="baseline"/>
        <w:rPr>
          <w:rFonts w:eastAsia="Times New Roman"/>
          <w:color w:val="000000"/>
          <w:spacing w:val="-2"/>
          <w:sz w:val="24"/>
        </w:rPr>
      </w:pPr>
      <w:r>
        <w:rPr>
          <w:rFonts w:eastAsia="Times New Roman"/>
          <w:color w:val="000000"/>
          <w:spacing w:val="-2"/>
          <w:sz w:val="24"/>
        </w:rPr>
        <w:t>Income Level</w:t>
      </w:r>
      <w:r>
        <w:rPr>
          <w:rFonts w:eastAsia="Times New Roman"/>
          <w:color w:val="000000"/>
          <w:spacing w:val="-2"/>
          <w:sz w:val="24"/>
        </w:rPr>
        <w:tab/>
      </w:r>
      <w:proofErr w:type="gramStart"/>
      <w:r>
        <w:rPr>
          <w:rFonts w:eastAsia="Times New Roman"/>
          <w:color w:val="000000"/>
          <w:spacing w:val="-2"/>
          <w:sz w:val="24"/>
        </w:rPr>
        <w:t>Under</w:t>
      </w:r>
      <w:proofErr w:type="gramEnd"/>
      <w:r>
        <w:rPr>
          <w:rFonts w:eastAsia="Times New Roman"/>
          <w:color w:val="000000"/>
          <w:spacing w:val="-2"/>
          <w:sz w:val="24"/>
        </w:rPr>
        <w:t xml:space="preserve"> $10,000</w:t>
      </w:r>
      <w:r>
        <w:rPr>
          <w:rFonts w:eastAsia="Times New Roman"/>
          <w:color w:val="000000"/>
          <w:spacing w:val="-2"/>
          <w:sz w:val="24"/>
        </w:rPr>
        <w:tab/>
        <w:t>4</w:t>
      </w:r>
    </w:p>
    <w:p w:rsidR="00AA6550" w:rsidRDefault="00375808">
      <w:pPr>
        <w:tabs>
          <w:tab w:val="left" w:pos="5760"/>
        </w:tabs>
        <w:spacing w:line="274" w:lineRule="exact"/>
        <w:ind w:left="2160"/>
        <w:textAlignment w:val="baseline"/>
        <w:rPr>
          <w:rFonts w:eastAsia="Times New Roman"/>
          <w:color w:val="000000"/>
          <w:spacing w:val="-2"/>
          <w:sz w:val="24"/>
        </w:rPr>
      </w:pPr>
      <w:r>
        <w:rPr>
          <w:rFonts w:eastAsia="Times New Roman"/>
          <w:color w:val="000000"/>
          <w:spacing w:val="-2"/>
          <w:sz w:val="24"/>
        </w:rPr>
        <w:t>10,000 to 15,000</w:t>
      </w:r>
      <w:r>
        <w:rPr>
          <w:rFonts w:eastAsia="Times New Roman"/>
          <w:color w:val="000000"/>
          <w:spacing w:val="-2"/>
          <w:sz w:val="24"/>
        </w:rPr>
        <w:tab/>
        <w:t>3</w:t>
      </w:r>
    </w:p>
    <w:p w:rsidR="00AA6550" w:rsidRDefault="00375808">
      <w:pPr>
        <w:tabs>
          <w:tab w:val="left" w:pos="5760"/>
        </w:tabs>
        <w:spacing w:before="5" w:line="273" w:lineRule="exact"/>
        <w:ind w:left="2160"/>
        <w:textAlignment w:val="baseline"/>
        <w:rPr>
          <w:rFonts w:eastAsia="Times New Roman"/>
          <w:color w:val="000000"/>
          <w:spacing w:val="-1"/>
          <w:sz w:val="24"/>
        </w:rPr>
      </w:pPr>
      <w:r>
        <w:rPr>
          <w:rFonts w:eastAsia="Times New Roman"/>
          <w:color w:val="000000"/>
          <w:spacing w:val="-1"/>
          <w:sz w:val="24"/>
        </w:rPr>
        <w:t>15,000 to 20,000</w:t>
      </w:r>
      <w:r>
        <w:rPr>
          <w:rFonts w:eastAsia="Times New Roman"/>
          <w:color w:val="000000"/>
          <w:spacing w:val="-1"/>
          <w:sz w:val="24"/>
        </w:rPr>
        <w:tab/>
        <w:t>2</w:t>
      </w:r>
    </w:p>
    <w:p w:rsidR="00AA6550" w:rsidRDefault="00375808">
      <w:pPr>
        <w:tabs>
          <w:tab w:val="left" w:pos="5760"/>
        </w:tabs>
        <w:spacing w:line="274" w:lineRule="exact"/>
        <w:ind w:left="2160"/>
        <w:textAlignment w:val="baseline"/>
        <w:rPr>
          <w:rFonts w:eastAsia="Times New Roman"/>
          <w:color w:val="000000"/>
          <w:spacing w:val="-1"/>
          <w:sz w:val="24"/>
        </w:rPr>
      </w:pPr>
      <w:r>
        <w:rPr>
          <w:rFonts w:eastAsia="Times New Roman"/>
          <w:color w:val="000000"/>
          <w:spacing w:val="-1"/>
          <w:sz w:val="24"/>
        </w:rPr>
        <w:t>20,000 to 25,000</w:t>
      </w:r>
      <w:r>
        <w:rPr>
          <w:rFonts w:eastAsia="Times New Roman"/>
          <w:color w:val="000000"/>
          <w:spacing w:val="-1"/>
          <w:sz w:val="24"/>
        </w:rPr>
        <w:tab/>
        <w:t>1</w:t>
      </w:r>
    </w:p>
    <w:p w:rsidR="00AA6550" w:rsidRDefault="00375808">
      <w:pPr>
        <w:tabs>
          <w:tab w:val="left" w:pos="5760"/>
        </w:tabs>
        <w:spacing w:before="5" w:line="274" w:lineRule="exact"/>
        <w:ind w:left="2160"/>
        <w:textAlignment w:val="baseline"/>
        <w:rPr>
          <w:rFonts w:eastAsia="Times New Roman"/>
          <w:color w:val="000000"/>
          <w:sz w:val="24"/>
          <w:u w:val="single"/>
        </w:rPr>
      </w:pPr>
      <w:r>
        <w:rPr>
          <w:rFonts w:eastAsia="Times New Roman"/>
          <w:color w:val="000000"/>
          <w:sz w:val="24"/>
          <w:u w:val="single"/>
        </w:rPr>
        <w:t>Over 25,000</w:t>
      </w:r>
      <w:r>
        <w:rPr>
          <w:rFonts w:eastAsia="Times New Roman"/>
          <w:color w:val="000000"/>
          <w:sz w:val="24"/>
        </w:rPr>
        <w:tab/>
        <w:t>0</w:t>
      </w:r>
    </w:p>
    <w:p w:rsidR="00AA6550" w:rsidRDefault="00375808">
      <w:pPr>
        <w:tabs>
          <w:tab w:val="left" w:pos="2160"/>
          <w:tab w:val="left" w:pos="5760"/>
        </w:tabs>
        <w:spacing w:before="278" w:line="273" w:lineRule="exact"/>
        <w:textAlignment w:val="baseline"/>
        <w:rPr>
          <w:rFonts w:eastAsia="Times New Roman"/>
          <w:color w:val="000000"/>
          <w:spacing w:val="-3"/>
          <w:sz w:val="24"/>
        </w:rPr>
      </w:pPr>
      <w:r>
        <w:rPr>
          <w:rFonts w:eastAsia="Times New Roman"/>
          <w:color w:val="000000"/>
          <w:spacing w:val="-3"/>
          <w:sz w:val="24"/>
        </w:rPr>
        <w:t>Household size</w:t>
      </w:r>
      <w:r>
        <w:rPr>
          <w:rFonts w:eastAsia="Times New Roman"/>
          <w:color w:val="000000"/>
          <w:spacing w:val="-3"/>
          <w:sz w:val="24"/>
        </w:rPr>
        <w:tab/>
        <w:t>1 - 3 persons</w:t>
      </w:r>
      <w:r>
        <w:rPr>
          <w:rFonts w:eastAsia="Times New Roman"/>
          <w:color w:val="000000"/>
          <w:spacing w:val="-3"/>
          <w:sz w:val="24"/>
        </w:rPr>
        <w:tab/>
        <w:t>1</w:t>
      </w:r>
    </w:p>
    <w:p w:rsidR="00AA6550" w:rsidRDefault="00375808">
      <w:pPr>
        <w:tabs>
          <w:tab w:val="left" w:pos="5760"/>
        </w:tabs>
        <w:spacing w:line="274" w:lineRule="exact"/>
        <w:ind w:left="2160"/>
        <w:textAlignment w:val="baseline"/>
        <w:rPr>
          <w:rFonts w:eastAsia="Times New Roman"/>
          <w:color w:val="000000"/>
          <w:sz w:val="24"/>
        </w:rPr>
      </w:pPr>
      <w:r>
        <w:rPr>
          <w:rFonts w:eastAsia="Times New Roman"/>
          <w:color w:val="000000"/>
          <w:sz w:val="24"/>
        </w:rPr>
        <w:t>4 - 6 persons</w:t>
      </w:r>
      <w:r>
        <w:rPr>
          <w:rFonts w:eastAsia="Times New Roman"/>
          <w:color w:val="000000"/>
          <w:sz w:val="24"/>
        </w:rPr>
        <w:tab/>
        <w:t>2</w:t>
      </w:r>
    </w:p>
    <w:p w:rsidR="00AA6550" w:rsidRDefault="00375808">
      <w:pPr>
        <w:tabs>
          <w:tab w:val="left" w:pos="5760"/>
        </w:tabs>
        <w:spacing w:before="5" w:line="273" w:lineRule="exact"/>
        <w:ind w:left="2160"/>
        <w:textAlignment w:val="baseline"/>
        <w:rPr>
          <w:rFonts w:eastAsia="Times New Roman"/>
          <w:color w:val="000000"/>
          <w:spacing w:val="-1"/>
          <w:sz w:val="24"/>
        </w:rPr>
      </w:pPr>
      <w:r>
        <w:rPr>
          <w:rFonts w:eastAsia="Times New Roman"/>
          <w:color w:val="000000"/>
          <w:spacing w:val="-1"/>
          <w:sz w:val="24"/>
        </w:rPr>
        <w:t>7 - 9 persons</w:t>
      </w:r>
      <w:r>
        <w:rPr>
          <w:rFonts w:eastAsia="Times New Roman"/>
          <w:color w:val="000000"/>
          <w:spacing w:val="-1"/>
          <w:sz w:val="24"/>
        </w:rPr>
        <w:tab/>
        <w:t>3</w:t>
      </w:r>
    </w:p>
    <w:p w:rsidR="00AA6550" w:rsidRDefault="00375808">
      <w:pPr>
        <w:tabs>
          <w:tab w:val="left" w:pos="5760"/>
        </w:tabs>
        <w:spacing w:line="274" w:lineRule="exact"/>
        <w:ind w:left="2160"/>
        <w:textAlignment w:val="baseline"/>
        <w:rPr>
          <w:rFonts w:eastAsia="Times New Roman"/>
          <w:color w:val="000000"/>
          <w:spacing w:val="-2"/>
          <w:sz w:val="24"/>
          <w:u w:val="single"/>
        </w:rPr>
      </w:pPr>
      <w:r>
        <w:rPr>
          <w:rFonts w:eastAsia="Times New Roman"/>
          <w:color w:val="000000"/>
          <w:spacing w:val="-2"/>
          <w:sz w:val="24"/>
          <w:u w:val="single"/>
        </w:rPr>
        <w:t>10 + persons</w:t>
      </w:r>
      <w:r>
        <w:rPr>
          <w:rFonts w:eastAsia="Times New Roman"/>
          <w:color w:val="000000"/>
          <w:spacing w:val="-2"/>
          <w:sz w:val="24"/>
        </w:rPr>
        <w:tab/>
        <w:t>4</w:t>
      </w:r>
    </w:p>
    <w:p w:rsidR="00AA6550" w:rsidRDefault="00375808">
      <w:pPr>
        <w:tabs>
          <w:tab w:val="left" w:pos="2160"/>
          <w:tab w:val="left" w:pos="5760"/>
        </w:tabs>
        <w:spacing w:before="278" w:line="274" w:lineRule="exact"/>
        <w:textAlignment w:val="baseline"/>
        <w:rPr>
          <w:rFonts w:eastAsia="Times New Roman"/>
          <w:color w:val="000000"/>
          <w:spacing w:val="-2"/>
          <w:sz w:val="24"/>
        </w:rPr>
      </w:pPr>
      <w:r>
        <w:rPr>
          <w:rFonts w:eastAsia="Times New Roman"/>
          <w:color w:val="000000"/>
          <w:spacing w:val="-2"/>
          <w:sz w:val="24"/>
        </w:rPr>
        <w:t>Fuel Type</w:t>
      </w:r>
      <w:r>
        <w:rPr>
          <w:rFonts w:eastAsia="Times New Roman"/>
          <w:color w:val="000000"/>
          <w:spacing w:val="-2"/>
          <w:sz w:val="24"/>
        </w:rPr>
        <w:tab/>
        <w:t>Oil, Kerosene, Propane</w:t>
      </w:r>
      <w:r>
        <w:rPr>
          <w:rFonts w:eastAsia="Times New Roman"/>
          <w:color w:val="000000"/>
          <w:spacing w:val="-2"/>
          <w:sz w:val="24"/>
        </w:rPr>
        <w:tab/>
        <w:t>2</w:t>
      </w:r>
    </w:p>
    <w:p w:rsidR="00AA6550" w:rsidRDefault="00375808">
      <w:pPr>
        <w:spacing w:before="5" w:line="273" w:lineRule="exact"/>
        <w:ind w:left="2160"/>
        <w:textAlignment w:val="baseline"/>
        <w:rPr>
          <w:rFonts w:eastAsia="Times New Roman"/>
          <w:color w:val="000000"/>
          <w:sz w:val="24"/>
        </w:rPr>
      </w:pPr>
      <w:r>
        <w:rPr>
          <w:rFonts w:eastAsia="Times New Roman"/>
          <w:color w:val="000000"/>
          <w:sz w:val="24"/>
        </w:rPr>
        <w:t>Natural Gas, Coal, Wood, or</w:t>
      </w:r>
    </w:p>
    <w:p w:rsidR="00AA6550" w:rsidRDefault="00375808">
      <w:pPr>
        <w:tabs>
          <w:tab w:val="left" w:pos="5760"/>
        </w:tabs>
        <w:spacing w:line="274" w:lineRule="exact"/>
        <w:ind w:left="2160"/>
        <w:textAlignment w:val="baseline"/>
        <w:rPr>
          <w:rFonts w:eastAsia="Times New Roman"/>
          <w:color w:val="000000"/>
          <w:spacing w:val="-1"/>
          <w:sz w:val="24"/>
        </w:rPr>
      </w:pPr>
      <w:r>
        <w:rPr>
          <w:rFonts w:eastAsia="Times New Roman"/>
          <w:color w:val="000000"/>
          <w:spacing w:val="-1"/>
          <w:sz w:val="24"/>
        </w:rPr>
        <w:t>Municipal Electric Heat</w:t>
      </w:r>
      <w:r>
        <w:rPr>
          <w:rFonts w:eastAsia="Times New Roman"/>
          <w:color w:val="000000"/>
          <w:spacing w:val="-1"/>
          <w:sz w:val="24"/>
        </w:rPr>
        <w:tab/>
        <w:t>1</w:t>
      </w:r>
    </w:p>
    <w:p w:rsidR="00AA6550" w:rsidRDefault="00375808">
      <w:pPr>
        <w:tabs>
          <w:tab w:val="left" w:pos="5760"/>
        </w:tabs>
        <w:spacing w:before="557" w:line="273" w:lineRule="exact"/>
        <w:textAlignment w:val="baseline"/>
        <w:rPr>
          <w:rFonts w:eastAsia="Times New Roman"/>
          <w:color w:val="000000"/>
          <w:spacing w:val="-1"/>
          <w:sz w:val="24"/>
        </w:rPr>
      </w:pPr>
      <w:r>
        <w:rPr>
          <w:rFonts w:eastAsia="Times New Roman"/>
          <w:color w:val="000000"/>
          <w:spacing w:val="-1"/>
          <w:sz w:val="24"/>
        </w:rPr>
        <w:t>**Special Conditions**</w:t>
      </w:r>
      <w:r>
        <w:rPr>
          <w:rFonts w:eastAsia="Times New Roman"/>
          <w:color w:val="000000"/>
          <w:spacing w:val="-1"/>
          <w:sz w:val="24"/>
        </w:rPr>
        <w:tab/>
        <w:t>1</w:t>
      </w:r>
    </w:p>
    <w:p w:rsidR="00AA6550" w:rsidRDefault="00375808">
      <w:pPr>
        <w:spacing w:line="274" w:lineRule="exact"/>
        <w:ind w:left="2160"/>
        <w:textAlignment w:val="baseline"/>
        <w:rPr>
          <w:rFonts w:eastAsia="Times New Roman"/>
          <w:color w:val="000000"/>
          <w:sz w:val="24"/>
        </w:rPr>
      </w:pPr>
      <w:r>
        <w:rPr>
          <w:rFonts w:eastAsia="Times New Roman"/>
          <w:color w:val="000000"/>
          <w:sz w:val="24"/>
        </w:rPr>
        <w:t>Physically Impaired</w:t>
      </w:r>
    </w:p>
    <w:p w:rsidR="00AA6550" w:rsidRDefault="00375808">
      <w:pPr>
        <w:spacing w:before="6" w:line="273" w:lineRule="exact"/>
        <w:ind w:left="2160" w:right="3816"/>
        <w:textAlignment w:val="baseline"/>
        <w:rPr>
          <w:rFonts w:eastAsia="Times New Roman"/>
          <w:color w:val="000000"/>
          <w:spacing w:val="-1"/>
          <w:sz w:val="24"/>
        </w:rPr>
      </w:pPr>
      <w:r>
        <w:rPr>
          <w:rFonts w:eastAsia="Times New Roman"/>
          <w:color w:val="000000"/>
          <w:spacing w:val="-1"/>
          <w:sz w:val="24"/>
        </w:rPr>
        <w:t xml:space="preserve">Elderly (60 </w:t>
      </w:r>
      <w:proofErr w:type="spellStart"/>
      <w:r>
        <w:rPr>
          <w:rFonts w:eastAsia="Times New Roman"/>
          <w:color w:val="000000"/>
          <w:spacing w:val="-1"/>
          <w:sz w:val="24"/>
        </w:rPr>
        <w:t>yrs</w:t>
      </w:r>
      <w:proofErr w:type="spellEnd"/>
      <w:r>
        <w:rPr>
          <w:rFonts w:eastAsia="Times New Roman"/>
          <w:color w:val="000000"/>
          <w:spacing w:val="-1"/>
          <w:sz w:val="24"/>
        </w:rPr>
        <w:t xml:space="preserve"> or older) Children (6 </w:t>
      </w:r>
      <w:proofErr w:type="spellStart"/>
      <w:r>
        <w:rPr>
          <w:rFonts w:eastAsia="Times New Roman"/>
          <w:color w:val="000000"/>
          <w:spacing w:val="-1"/>
          <w:sz w:val="24"/>
        </w:rPr>
        <w:t>yrs</w:t>
      </w:r>
      <w:proofErr w:type="spellEnd"/>
      <w:r>
        <w:rPr>
          <w:rFonts w:eastAsia="Times New Roman"/>
          <w:color w:val="000000"/>
          <w:spacing w:val="-1"/>
          <w:sz w:val="24"/>
        </w:rPr>
        <w:t xml:space="preserve"> or younger)</w:t>
      </w:r>
    </w:p>
    <w:p w:rsidR="00AA6550" w:rsidRDefault="00375808">
      <w:pPr>
        <w:spacing w:before="555" w:line="276" w:lineRule="exact"/>
        <w:ind w:right="72"/>
        <w:textAlignment w:val="baseline"/>
        <w:rPr>
          <w:rFonts w:eastAsia="Times New Roman"/>
          <w:color w:val="000000"/>
          <w:sz w:val="24"/>
        </w:rPr>
      </w:pPr>
      <w:r>
        <w:rPr>
          <w:rFonts w:eastAsia="Times New Roman"/>
          <w:color w:val="000000"/>
          <w:sz w:val="24"/>
        </w:rPr>
        <w:t>**Due to the relative immobility of the physically impaired and the susceptibility of vulnerable populations, including elderly and young children, the temperature required for a comfortable living environment is much higher than those households without handicapped, elderly, or children. As a result, energy expenses are much higher than that of other households.</w:t>
      </w:r>
    </w:p>
    <w:p w:rsidR="00AA6550" w:rsidRDefault="00AA6550">
      <w:pPr>
        <w:sectPr w:rsidR="00AA6550">
          <w:pgSz w:w="12240" w:h="15840"/>
          <w:pgMar w:top="1440" w:right="1800" w:bottom="2264" w:left="1800" w:header="720" w:footer="720" w:gutter="0"/>
          <w:cols w:space="720"/>
        </w:sectPr>
      </w:pPr>
    </w:p>
    <w:p w:rsidR="00AA6550" w:rsidRDefault="00375808">
      <w:pPr>
        <w:spacing w:before="5" w:line="274" w:lineRule="exact"/>
        <w:ind w:left="72"/>
        <w:textAlignment w:val="baseline"/>
        <w:rPr>
          <w:rFonts w:eastAsia="Times New Roman"/>
          <w:color w:val="000000"/>
          <w:sz w:val="24"/>
          <w:u w:val="single"/>
        </w:rPr>
      </w:pPr>
      <w:r>
        <w:rPr>
          <w:rFonts w:eastAsia="Times New Roman"/>
          <w:color w:val="000000"/>
          <w:sz w:val="24"/>
          <w:u w:val="single"/>
        </w:rPr>
        <w:lastRenderedPageBreak/>
        <w:t xml:space="preserve">Application Process </w:t>
      </w:r>
    </w:p>
    <w:p w:rsidR="00AA6550" w:rsidRDefault="00375808">
      <w:pPr>
        <w:spacing w:line="275" w:lineRule="exact"/>
        <w:ind w:left="72" w:right="216"/>
        <w:jc w:val="both"/>
        <w:textAlignment w:val="baseline"/>
        <w:rPr>
          <w:rFonts w:eastAsia="Times New Roman"/>
          <w:color w:val="000000"/>
          <w:sz w:val="24"/>
        </w:rPr>
      </w:pPr>
      <w:r>
        <w:rPr>
          <w:rFonts w:eastAsia="Times New Roman"/>
          <w:color w:val="000000"/>
          <w:sz w:val="24"/>
        </w:rPr>
        <w:t>The following must be turned in before it can be reviewed to determine if participants are eligible:</w:t>
      </w:r>
    </w:p>
    <w:p w:rsidR="00AA6550" w:rsidRDefault="00375808">
      <w:pPr>
        <w:spacing w:before="2" w:line="272" w:lineRule="exact"/>
        <w:ind w:left="1152"/>
        <w:textAlignment w:val="baseline"/>
        <w:rPr>
          <w:rFonts w:ascii="Arial" w:eastAsia="Arial" w:hAnsi="Arial"/>
          <w:color w:val="000000"/>
          <w:spacing w:val="3"/>
          <w:sz w:val="23"/>
        </w:rPr>
      </w:pPr>
      <w:proofErr w:type="gramStart"/>
      <w:r>
        <w:rPr>
          <w:rFonts w:ascii="Arial" w:eastAsia="Arial" w:hAnsi="Arial"/>
          <w:color w:val="000000"/>
          <w:spacing w:val="3"/>
          <w:sz w:val="23"/>
        </w:rPr>
        <w:t>v</w:t>
      </w:r>
      <w:proofErr w:type="gramEnd"/>
      <w:r>
        <w:rPr>
          <w:rFonts w:ascii="Arial" w:eastAsia="Arial" w:hAnsi="Arial"/>
          <w:color w:val="000000"/>
          <w:spacing w:val="3"/>
          <w:sz w:val="23"/>
        </w:rPr>
        <w:t xml:space="preserve">' </w:t>
      </w:r>
      <w:r>
        <w:rPr>
          <w:rFonts w:eastAsia="Times New Roman"/>
          <w:color w:val="000000"/>
          <w:spacing w:val="3"/>
          <w:sz w:val="24"/>
        </w:rPr>
        <w:t>Completed Energy Assistance Application</w:t>
      </w:r>
    </w:p>
    <w:p w:rsidR="00AA6550" w:rsidRDefault="00375808">
      <w:pPr>
        <w:spacing w:before="6" w:line="272" w:lineRule="exact"/>
        <w:ind w:left="1152"/>
        <w:textAlignment w:val="baseline"/>
        <w:rPr>
          <w:rFonts w:ascii="Arial" w:eastAsia="Arial" w:hAnsi="Arial"/>
          <w:color w:val="000000"/>
          <w:spacing w:val="1"/>
          <w:sz w:val="23"/>
        </w:rPr>
      </w:pPr>
      <w:proofErr w:type="gramStart"/>
      <w:r>
        <w:rPr>
          <w:rFonts w:ascii="Arial" w:eastAsia="Arial" w:hAnsi="Arial"/>
          <w:color w:val="000000"/>
          <w:spacing w:val="1"/>
          <w:sz w:val="23"/>
        </w:rPr>
        <w:t>v</w:t>
      </w:r>
      <w:proofErr w:type="gramEnd"/>
      <w:r>
        <w:rPr>
          <w:rFonts w:ascii="Arial" w:eastAsia="Arial" w:hAnsi="Arial"/>
          <w:color w:val="000000"/>
          <w:spacing w:val="1"/>
          <w:sz w:val="23"/>
        </w:rPr>
        <w:t xml:space="preserve">' </w:t>
      </w:r>
      <w:r>
        <w:rPr>
          <w:rFonts w:eastAsia="Times New Roman"/>
          <w:color w:val="000000"/>
          <w:spacing w:val="1"/>
          <w:sz w:val="24"/>
        </w:rPr>
        <w:t>Proof of Residency (utility bill with current mailing address)</w:t>
      </w:r>
    </w:p>
    <w:p w:rsidR="00AA6550" w:rsidRDefault="00375808">
      <w:pPr>
        <w:spacing w:before="2" w:line="272" w:lineRule="exact"/>
        <w:ind w:left="1152"/>
        <w:textAlignment w:val="baseline"/>
        <w:rPr>
          <w:rFonts w:ascii="Arial" w:eastAsia="Arial" w:hAnsi="Arial"/>
          <w:color w:val="000000"/>
          <w:spacing w:val="2"/>
          <w:sz w:val="23"/>
        </w:rPr>
      </w:pPr>
      <w:proofErr w:type="gramStart"/>
      <w:r>
        <w:rPr>
          <w:rFonts w:ascii="Arial" w:eastAsia="Arial" w:hAnsi="Arial"/>
          <w:color w:val="000000"/>
          <w:spacing w:val="2"/>
          <w:sz w:val="23"/>
        </w:rPr>
        <w:t>v</w:t>
      </w:r>
      <w:proofErr w:type="gramEnd"/>
      <w:r>
        <w:rPr>
          <w:rFonts w:ascii="Arial" w:eastAsia="Arial" w:hAnsi="Arial"/>
          <w:color w:val="000000"/>
          <w:spacing w:val="2"/>
          <w:sz w:val="23"/>
        </w:rPr>
        <w:t xml:space="preserve">' </w:t>
      </w:r>
      <w:r>
        <w:rPr>
          <w:rFonts w:eastAsia="Times New Roman"/>
          <w:color w:val="000000"/>
          <w:spacing w:val="2"/>
          <w:sz w:val="24"/>
        </w:rPr>
        <w:t>Proof of Income (Copy of check stub or check)</w:t>
      </w:r>
    </w:p>
    <w:p w:rsidR="00AA6550" w:rsidRDefault="00375808">
      <w:pPr>
        <w:spacing w:before="6" w:line="268" w:lineRule="exact"/>
        <w:ind w:left="1152"/>
        <w:textAlignment w:val="baseline"/>
        <w:rPr>
          <w:rFonts w:ascii="Arial" w:eastAsia="Arial" w:hAnsi="Arial"/>
          <w:color w:val="000000"/>
          <w:spacing w:val="3"/>
          <w:sz w:val="23"/>
        </w:rPr>
      </w:pPr>
      <w:proofErr w:type="gramStart"/>
      <w:r>
        <w:rPr>
          <w:rFonts w:ascii="Arial" w:eastAsia="Arial" w:hAnsi="Arial"/>
          <w:color w:val="000000"/>
          <w:spacing w:val="3"/>
          <w:sz w:val="23"/>
        </w:rPr>
        <w:t>v</w:t>
      </w:r>
      <w:proofErr w:type="gramEnd"/>
      <w:r>
        <w:rPr>
          <w:rFonts w:ascii="Arial" w:eastAsia="Arial" w:hAnsi="Arial"/>
          <w:color w:val="000000"/>
          <w:spacing w:val="3"/>
          <w:sz w:val="23"/>
        </w:rPr>
        <w:t xml:space="preserve">' </w:t>
      </w:r>
      <w:r>
        <w:rPr>
          <w:rFonts w:eastAsia="Times New Roman"/>
          <w:color w:val="000000"/>
          <w:spacing w:val="3"/>
          <w:sz w:val="24"/>
        </w:rPr>
        <w:t>Certificate Degree of Indian Blood</w:t>
      </w:r>
    </w:p>
    <w:p w:rsidR="00AA6550" w:rsidRDefault="00375808">
      <w:pPr>
        <w:tabs>
          <w:tab w:val="left" w:pos="1512"/>
        </w:tabs>
        <w:spacing w:line="278" w:lineRule="exact"/>
        <w:ind w:left="1152"/>
        <w:textAlignment w:val="baseline"/>
        <w:rPr>
          <w:rFonts w:ascii="Arial" w:eastAsia="Arial" w:hAnsi="Arial"/>
          <w:color w:val="000000"/>
          <w:sz w:val="23"/>
        </w:rPr>
      </w:pPr>
      <w:proofErr w:type="gramStart"/>
      <w:r>
        <w:rPr>
          <w:rFonts w:ascii="Arial" w:eastAsia="Arial" w:hAnsi="Arial"/>
          <w:color w:val="000000"/>
          <w:sz w:val="23"/>
        </w:rPr>
        <w:t>v</w:t>
      </w:r>
      <w:proofErr w:type="gramEnd"/>
      <w:r>
        <w:rPr>
          <w:rFonts w:ascii="Arial" w:eastAsia="Arial" w:hAnsi="Arial"/>
          <w:color w:val="000000"/>
          <w:sz w:val="23"/>
        </w:rPr>
        <w:t>'</w:t>
      </w:r>
      <w:r>
        <w:rPr>
          <w:rFonts w:ascii="Arial" w:eastAsia="Arial" w:hAnsi="Arial"/>
          <w:color w:val="000000"/>
          <w:sz w:val="23"/>
        </w:rPr>
        <w:tab/>
      </w:r>
      <w:r>
        <w:rPr>
          <w:rFonts w:eastAsia="Times New Roman"/>
          <w:color w:val="000000"/>
          <w:sz w:val="24"/>
        </w:rPr>
        <w:t>Second form of Identification (i.e. driver’s license, social security card)</w:t>
      </w:r>
    </w:p>
    <w:p w:rsidR="00AA6550" w:rsidRDefault="00375808">
      <w:pPr>
        <w:spacing w:before="4" w:line="274" w:lineRule="exact"/>
        <w:ind w:left="1584" w:right="216" w:hanging="432"/>
        <w:jc w:val="both"/>
        <w:textAlignment w:val="baseline"/>
        <w:rPr>
          <w:rFonts w:ascii="Arial" w:eastAsia="Arial" w:hAnsi="Arial"/>
          <w:color w:val="000000"/>
          <w:sz w:val="23"/>
        </w:rPr>
      </w:pPr>
      <w:proofErr w:type="gramStart"/>
      <w:r>
        <w:rPr>
          <w:rFonts w:ascii="Arial" w:eastAsia="Arial" w:hAnsi="Arial"/>
          <w:color w:val="000000"/>
          <w:sz w:val="23"/>
        </w:rPr>
        <w:t>v</w:t>
      </w:r>
      <w:proofErr w:type="gramEnd"/>
      <w:r>
        <w:rPr>
          <w:rFonts w:ascii="Arial" w:eastAsia="Arial" w:hAnsi="Arial"/>
          <w:color w:val="000000"/>
          <w:sz w:val="23"/>
        </w:rPr>
        <w:t xml:space="preserve">' </w:t>
      </w:r>
      <w:r>
        <w:rPr>
          <w:rFonts w:eastAsia="Times New Roman"/>
          <w:color w:val="000000"/>
          <w:sz w:val="24"/>
        </w:rPr>
        <w:t>Proof of identification for household members (i.e. driver’s license, social security card, or CDIB).</w:t>
      </w:r>
    </w:p>
    <w:p w:rsidR="00AA6550" w:rsidRDefault="00375808">
      <w:pPr>
        <w:spacing w:before="274" w:line="278" w:lineRule="exact"/>
        <w:ind w:left="72" w:right="1224"/>
        <w:textAlignment w:val="baseline"/>
        <w:rPr>
          <w:rFonts w:eastAsia="Times New Roman"/>
          <w:color w:val="000000"/>
          <w:sz w:val="24"/>
        </w:rPr>
      </w:pPr>
      <w:r>
        <w:rPr>
          <w:rFonts w:eastAsia="Times New Roman"/>
          <w:color w:val="000000"/>
          <w:sz w:val="24"/>
        </w:rPr>
        <w:t>The bill that the participant is requesting assistance for must be attached. If the participant has a cut off notice, the notice must also be attached to the bill.</w:t>
      </w:r>
    </w:p>
    <w:p w:rsidR="00AA6550" w:rsidRDefault="00375808">
      <w:pPr>
        <w:spacing w:before="327" w:after="473" w:line="275" w:lineRule="exact"/>
        <w:ind w:left="216"/>
        <w:textAlignment w:val="baseline"/>
        <w:rPr>
          <w:rFonts w:eastAsia="Times New Roman"/>
          <w:b/>
          <w:color w:val="000000"/>
          <w:sz w:val="24"/>
        </w:rPr>
      </w:pPr>
      <w:r>
        <w:rPr>
          <w:rFonts w:eastAsia="Times New Roman"/>
          <w:b/>
          <w:color w:val="000000"/>
          <w:sz w:val="24"/>
        </w:rPr>
        <w:t>The maximum assistance for all eligible applicant</w:t>
      </w:r>
      <w:r w:rsidR="00367226">
        <w:rPr>
          <w:rFonts w:eastAsia="Times New Roman"/>
          <w:b/>
          <w:color w:val="000000"/>
          <w:sz w:val="24"/>
        </w:rPr>
        <w:t>s is $200.00 during the FFY 2017</w:t>
      </w:r>
      <w:r>
        <w:rPr>
          <w:rFonts w:eastAsia="Times New Roman"/>
          <w:b/>
          <w:color w:val="000000"/>
          <w:sz w:val="24"/>
        </w:rPr>
        <w:t>, unless applicant is elderly, handicap, has children in the home, or qualifies for crisis assistance, then maximum amount of assistance is $250.00.</w:t>
      </w:r>
    </w:p>
    <w:p w:rsidR="00AA6550" w:rsidRDefault="00AA6550">
      <w:pPr>
        <w:spacing w:after="674" w:line="20" w:lineRule="exact"/>
      </w:pPr>
    </w:p>
    <w:p w:rsidR="00AA6550" w:rsidRDefault="00375808">
      <w:pPr>
        <w:spacing w:before="3" w:line="273" w:lineRule="exact"/>
        <w:ind w:left="72"/>
        <w:textAlignment w:val="baseline"/>
        <w:rPr>
          <w:rFonts w:eastAsia="Times New Roman"/>
          <w:color w:val="000000"/>
          <w:spacing w:val="-1"/>
          <w:sz w:val="24"/>
        </w:rPr>
      </w:pPr>
      <w:r>
        <w:rPr>
          <w:rFonts w:eastAsia="Times New Roman"/>
          <w:color w:val="000000"/>
          <w:spacing w:val="-1"/>
          <w:sz w:val="24"/>
        </w:rPr>
        <w:t>Income Calculation:</w:t>
      </w:r>
    </w:p>
    <w:tbl>
      <w:tblPr>
        <w:tblW w:w="0" w:type="auto"/>
        <w:tblInd w:w="14" w:type="dxa"/>
        <w:tblLayout w:type="fixed"/>
        <w:tblCellMar>
          <w:left w:w="0" w:type="dxa"/>
          <w:right w:w="0" w:type="dxa"/>
        </w:tblCellMar>
        <w:tblLook w:val="0000" w:firstRow="0" w:lastRow="0" w:firstColumn="0" w:lastColumn="0" w:noHBand="0" w:noVBand="0"/>
      </w:tblPr>
      <w:tblGrid>
        <w:gridCol w:w="2746"/>
        <w:gridCol w:w="6119"/>
      </w:tblGrid>
      <w:tr w:rsidR="00AA6550">
        <w:trPr>
          <w:trHeight w:hRule="exact" w:val="288"/>
        </w:trPr>
        <w:tc>
          <w:tcPr>
            <w:tcW w:w="2746"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line="273" w:lineRule="exact"/>
              <w:ind w:left="115"/>
              <w:textAlignment w:val="baseline"/>
              <w:rPr>
                <w:rFonts w:eastAsia="Times New Roman"/>
                <w:color w:val="000000"/>
                <w:sz w:val="24"/>
              </w:rPr>
            </w:pPr>
            <w:r>
              <w:rPr>
                <w:rFonts w:eastAsia="Times New Roman"/>
                <w:color w:val="000000"/>
                <w:sz w:val="24"/>
              </w:rPr>
              <w:t>Frequency of Income</w:t>
            </w:r>
          </w:p>
        </w:tc>
        <w:tc>
          <w:tcPr>
            <w:tcW w:w="6119"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line="273" w:lineRule="exact"/>
              <w:ind w:left="110"/>
              <w:textAlignment w:val="baseline"/>
              <w:rPr>
                <w:rFonts w:eastAsia="Times New Roman"/>
                <w:color w:val="000000"/>
                <w:sz w:val="24"/>
              </w:rPr>
            </w:pPr>
            <w:r>
              <w:rPr>
                <w:rFonts w:eastAsia="Times New Roman"/>
                <w:color w:val="000000"/>
                <w:sz w:val="24"/>
              </w:rPr>
              <w:t>Calculation of Income</w:t>
            </w:r>
          </w:p>
        </w:tc>
      </w:tr>
      <w:tr w:rsidR="00AA6550">
        <w:trPr>
          <w:trHeight w:hRule="exact" w:val="288"/>
        </w:trPr>
        <w:tc>
          <w:tcPr>
            <w:tcW w:w="2746"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after="5" w:line="273" w:lineRule="exact"/>
              <w:ind w:left="115"/>
              <w:textAlignment w:val="baseline"/>
              <w:rPr>
                <w:rFonts w:eastAsia="Times New Roman"/>
                <w:color w:val="000000"/>
                <w:sz w:val="24"/>
              </w:rPr>
            </w:pPr>
            <w:r>
              <w:rPr>
                <w:rFonts w:eastAsia="Times New Roman"/>
                <w:color w:val="000000"/>
                <w:sz w:val="24"/>
              </w:rPr>
              <w:t>Monthly</w:t>
            </w:r>
          </w:p>
        </w:tc>
        <w:tc>
          <w:tcPr>
            <w:tcW w:w="6119"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after="5" w:line="273" w:lineRule="exact"/>
              <w:ind w:left="110"/>
              <w:textAlignment w:val="baseline"/>
              <w:rPr>
                <w:rFonts w:eastAsia="Times New Roman"/>
                <w:color w:val="000000"/>
                <w:sz w:val="24"/>
              </w:rPr>
            </w:pPr>
            <w:r>
              <w:rPr>
                <w:rFonts w:eastAsia="Times New Roman"/>
                <w:color w:val="000000"/>
                <w:sz w:val="24"/>
              </w:rPr>
              <w:t>Multiply Monthly Rate x 12</w:t>
            </w:r>
          </w:p>
        </w:tc>
      </w:tr>
      <w:tr w:rsidR="00AA6550">
        <w:trPr>
          <w:trHeight w:hRule="exact" w:val="283"/>
        </w:trPr>
        <w:tc>
          <w:tcPr>
            <w:tcW w:w="2746"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line="263" w:lineRule="exact"/>
              <w:ind w:left="115"/>
              <w:textAlignment w:val="baseline"/>
              <w:rPr>
                <w:rFonts w:eastAsia="Times New Roman"/>
                <w:color w:val="000000"/>
                <w:sz w:val="24"/>
              </w:rPr>
            </w:pPr>
            <w:r>
              <w:rPr>
                <w:rFonts w:eastAsia="Times New Roman"/>
                <w:color w:val="000000"/>
                <w:sz w:val="24"/>
              </w:rPr>
              <w:t>Full-time/Hourly</w:t>
            </w:r>
          </w:p>
        </w:tc>
        <w:tc>
          <w:tcPr>
            <w:tcW w:w="6119"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line="263" w:lineRule="exact"/>
              <w:ind w:left="110"/>
              <w:textAlignment w:val="baseline"/>
              <w:rPr>
                <w:rFonts w:eastAsia="Times New Roman"/>
                <w:color w:val="000000"/>
                <w:sz w:val="24"/>
              </w:rPr>
            </w:pPr>
            <w:r>
              <w:rPr>
                <w:rFonts w:eastAsia="Times New Roman"/>
                <w:color w:val="000000"/>
                <w:sz w:val="24"/>
              </w:rPr>
              <w:t>Multiply Hourly Rate x 2080</w:t>
            </w:r>
          </w:p>
        </w:tc>
      </w:tr>
      <w:tr w:rsidR="00AA6550">
        <w:trPr>
          <w:trHeight w:hRule="exact" w:val="288"/>
        </w:trPr>
        <w:tc>
          <w:tcPr>
            <w:tcW w:w="2746"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line="268" w:lineRule="exact"/>
              <w:ind w:left="115"/>
              <w:textAlignment w:val="baseline"/>
              <w:rPr>
                <w:rFonts w:eastAsia="Times New Roman"/>
                <w:color w:val="000000"/>
                <w:sz w:val="24"/>
              </w:rPr>
            </w:pPr>
            <w:r>
              <w:rPr>
                <w:rFonts w:eastAsia="Times New Roman"/>
                <w:color w:val="000000"/>
                <w:sz w:val="24"/>
              </w:rPr>
              <w:t>Part-time/Hourly</w:t>
            </w:r>
          </w:p>
        </w:tc>
        <w:tc>
          <w:tcPr>
            <w:tcW w:w="6119"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line="268" w:lineRule="exact"/>
              <w:ind w:left="110"/>
              <w:textAlignment w:val="baseline"/>
              <w:rPr>
                <w:rFonts w:eastAsia="Times New Roman"/>
                <w:color w:val="000000"/>
                <w:sz w:val="24"/>
              </w:rPr>
            </w:pPr>
            <w:r>
              <w:rPr>
                <w:rFonts w:eastAsia="Times New Roman"/>
                <w:color w:val="000000"/>
                <w:sz w:val="24"/>
              </w:rPr>
              <w:t>Prorate # of hours for pay period then multiply x hourly rate</w:t>
            </w:r>
          </w:p>
        </w:tc>
      </w:tr>
      <w:tr w:rsidR="00AA6550">
        <w:trPr>
          <w:trHeight w:hRule="exact" w:val="293"/>
        </w:trPr>
        <w:tc>
          <w:tcPr>
            <w:tcW w:w="2746" w:type="dxa"/>
            <w:tcBorders>
              <w:top w:val="single" w:sz="5" w:space="0" w:color="000000"/>
              <w:left w:val="single" w:sz="5" w:space="0" w:color="000000"/>
              <w:bottom w:val="single" w:sz="5" w:space="0" w:color="000000"/>
              <w:right w:val="single" w:sz="5" w:space="0" w:color="000000"/>
            </w:tcBorders>
            <w:vAlign w:val="center"/>
          </w:tcPr>
          <w:p w:rsidR="00AA6550" w:rsidRDefault="00375808">
            <w:pPr>
              <w:spacing w:after="10" w:line="273" w:lineRule="exact"/>
              <w:ind w:left="115"/>
              <w:textAlignment w:val="baseline"/>
              <w:rPr>
                <w:rFonts w:eastAsia="Times New Roman"/>
                <w:color w:val="000000"/>
                <w:sz w:val="24"/>
              </w:rPr>
            </w:pPr>
            <w:r>
              <w:rPr>
                <w:rFonts w:eastAsia="Times New Roman"/>
                <w:color w:val="000000"/>
                <w:sz w:val="24"/>
              </w:rPr>
              <w:t>Weekly or Bi-Weekly</w:t>
            </w:r>
          </w:p>
        </w:tc>
        <w:tc>
          <w:tcPr>
            <w:tcW w:w="6119" w:type="dxa"/>
            <w:tcBorders>
              <w:top w:val="single" w:sz="5" w:space="0" w:color="000000"/>
              <w:left w:val="single" w:sz="5" w:space="0" w:color="000000"/>
              <w:bottom w:val="single" w:sz="5" w:space="0" w:color="000000"/>
              <w:right w:val="single" w:sz="5" w:space="0" w:color="000000"/>
            </w:tcBorders>
            <w:vAlign w:val="center"/>
          </w:tcPr>
          <w:p w:rsidR="00AA6550" w:rsidRDefault="00375808">
            <w:pPr>
              <w:tabs>
                <w:tab w:val="left" w:pos="2088"/>
              </w:tabs>
              <w:spacing w:after="10" w:line="273" w:lineRule="exact"/>
              <w:ind w:left="110"/>
              <w:textAlignment w:val="baseline"/>
              <w:rPr>
                <w:rFonts w:eastAsia="Times New Roman"/>
                <w:color w:val="000000"/>
                <w:sz w:val="24"/>
              </w:rPr>
            </w:pPr>
            <w:r>
              <w:rPr>
                <w:rFonts w:eastAsia="Times New Roman"/>
                <w:color w:val="000000"/>
                <w:sz w:val="24"/>
              </w:rPr>
              <w:t>Weekly Rate x 52</w:t>
            </w:r>
            <w:r>
              <w:rPr>
                <w:rFonts w:eastAsia="Times New Roman"/>
                <w:color w:val="000000"/>
                <w:sz w:val="24"/>
              </w:rPr>
              <w:tab/>
              <w:t>Bi-Weekly Rate x 26</w:t>
            </w:r>
          </w:p>
        </w:tc>
      </w:tr>
    </w:tbl>
    <w:p w:rsidR="0007109C" w:rsidRDefault="0007109C"/>
    <w:sectPr w:rsidR="0007109C">
      <w:pgSz w:w="12240" w:h="15840"/>
      <w:pgMar w:top="1440" w:right="1676" w:bottom="2024" w:left="16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50"/>
    <w:rsid w:val="0007109C"/>
    <w:rsid w:val="00367226"/>
    <w:rsid w:val="00375808"/>
    <w:rsid w:val="006924A8"/>
    <w:rsid w:val="00735BC3"/>
    <w:rsid w:val="00AA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A3FC2-660E-4D46-BCC8-3BAE99A6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Jestes</dc:creator>
  <cp:lastModifiedBy>Marisa Larson</cp:lastModifiedBy>
  <cp:revision>2</cp:revision>
  <dcterms:created xsi:type="dcterms:W3CDTF">2016-11-30T18:48:00Z</dcterms:created>
  <dcterms:modified xsi:type="dcterms:W3CDTF">2016-11-30T18:48:00Z</dcterms:modified>
</cp:coreProperties>
</file>