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84" w:rsidRPr="00330723" w:rsidRDefault="00DB3884" w:rsidP="00DB3884">
      <w:pPr>
        <w:jc w:val="center"/>
        <w:rPr>
          <w:rFonts w:ascii="Times New Roman" w:hAnsi="Times New Roman"/>
          <w:bCs/>
          <w:szCs w:val="24"/>
        </w:rPr>
      </w:pPr>
      <w:bookmarkStart w:id="0" w:name="_GoBack"/>
      <w:bookmarkEnd w:id="0"/>
      <w:r w:rsidRPr="00DB3884">
        <w:rPr>
          <w:rFonts w:ascii="Times New Roman" w:hAnsi="Times New Roman"/>
          <w:szCs w:val="24"/>
        </w:rPr>
        <w:t>LOW INCOME HOME ENERGY ASSISTANCE PROGRAM</w:t>
      </w:r>
      <w:r>
        <w:rPr>
          <w:rFonts w:ascii="Times New Roman" w:hAnsi="Times New Roman"/>
          <w:szCs w:val="24"/>
        </w:rPr>
        <w:t xml:space="preserve"> </w:t>
      </w:r>
      <w:r w:rsidRPr="00DB3884">
        <w:rPr>
          <w:rFonts w:ascii="Times New Roman" w:hAnsi="Times New Roman"/>
          <w:szCs w:val="24"/>
        </w:rPr>
        <w:t xml:space="preserve">(LIHEAP) </w:t>
      </w:r>
      <w:r w:rsidRPr="00DB3884">
        <w:rPr>
          <w:rFonts w:ascii="Times New Roman" w:hAnsi="Times New Roman"/>
          <w:szCs w:val="24"/>
        </w:rPr>
        <w:br/>
      </w:r>
      <w:r w:rsidR="004324C3">
        <w:rPr>
          <w:rFonts w:ascii="Times New Roman" w:hAnsi="Times New Roman"/>
          <w:bCs/>
          <w:szCs w:val="24"/>
        </w:rPr>
        <w:t>MODEL PLAN – MARYLAND FY 2017</w:t>
      </w:r>
      <w:r w:rsidRPr="00330723">
        <w:rPr>
          <w:rFonts w:ascii="Times New Roman" w:hAnsi="Times New Roman"/>
          <w:bCs/>
          <w:szCs w:val="24"/>
        </w:rPr>
        <w:br/>
        <w:t xml:space="preserve">SF - 424 - MANDATORY </w:t>
      </w:r>
    </w:p>
    <w:p w:rsidR="00C115AC" w:rsidRDefault="00C115AC" w:rsidP="00DB3884">
      <w:pPr>
        <w:jc w:val="center"/>
        <w:rPr>
          <w:rFonts w:ascii="Times New Roman" w:hAnsi="Times New Roman"/>
          <w:b/>
          <w:bCs/>
          <w:szCs w:val="24"/>
        </w:rPr>
      </w:pPr>
    </w:p>
    <w:p w:rsidR="00330723" w:rsidRPr="00C115AC" w:rsidRDefault="00701631" w:rsidP="00DB3884">
      <w:pPr>
        <w:jc w:val="center"/>
        <w:rPr>
          <w:rFonts w:ascii="Times New Roman" w:hAnsi="Times New Roman"/>
          <w:b/>
          <w:bCs/>
          <w:szCs w:val="24"/>
        </w:rPr>
      </w:pPr>
      <w:r>
        <w:rPr>
          <w:rFonts w:ascii="Times New Roman" w:hAnsi="Times New Roman"/>
          <w:b/>
          <w:bCs/>
          <w:szCs w:val="24"/>
        </w:rPr>
        <w:t xml:space="preserve">Maryland Energy Assistance Program (MEAP) </w:t>
      </w:r>
      <w:r w:rsidR="009A5CDE" w:rsidRPr="00C115AC">
        <w:rPr>
          <w:rFonts w:ascii="Times New Roman" w:hAnsi="Times New Roman"/>
          <w:b/>
          <w:bCs/>
          <w:szCs w:val="24"/>
        </w:rPr>
        <w:t>Benefit Matrix</w:t>
      </w:r>
    </w:p>
    <w:p w:rsidR="00DB3884" w:rsidRDefault="00DB3884" w:rsidP="00DB388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p>
    <w:p w:rsidR="00BA5D64" w:rsidRDefault="00790BD1"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szCs w:val="24"/>
        </w:rPr>
        <w:t xml:space="preserve">The Benefit Matrix for MEAP is designed to equitably distribute funding </w:t>
      </w:r>
      <w:r w:rsidR="00E531F7">
        <w:rPr>
          <w:rFonts w:ascii="Times New Roman" w:hAnsi="Times New Roman"/>
          <w:szCs w:val="24"/>
        </w:rPr>
        <w:t xml:space="preserve">by </w:t>
      </w:r>
      <w:r w:rsidR="00054461">
        <w:rPr>
          <w:rFonts w:ascii="Times New Roman" w:hAnsi="Times New Roman"/>
        </w:rPr>
        <w:t>offering a range of benefit levels that</w:t>
      </w:r>
      <w:r w:rsidR="00054461" w:rsidRPr="0089428E">
        <w:rPr>
          <w:rFonts w:ascii="Times New Roman" w:hAnsi="Times New Roman"/>
        </w:rPr>
        <w:t xml:space="preserve"> reflect the amount of need </w:t>
      </w:r>
      <w:r w:rsidR="00106B2D">
        <w:rPr>
          <w:rFonts w:ascii="Times New Roman" w:hAnsi="Times New Roman"/>
        </w:rPr>
        <w:t xml:space="preserve">based on fuel type, income, </w:t>
      </w:r>
      <w:r w:rsidR="00054461" w:rsidRPr="0089428E">
        <w:rPr>
          <w:rFonts w:ascii="Times New Roman" w:hAnsi="Times New Roman"/>
        </w:rPr>
        <w:t>hous</w:t>
      </w:r>
      <w:r w:rsidR="00054461">
        <w:rPr>
          <w:rFonts w:ascii="Times New Roman" w:hAnsi="Times New Roman"/>
        </w:rPr>
        <w:t>ehold size</w:t>
      </w:r>
      <w:r w:rsidR="00106B2D">
        <w:rPr>
          <w:rFonts w:ascii="Times New Roman" w:hAnsi="Times New Roman"/>
        </w:rPr>
        <w:t>, and living arrangement</w:t>
      </w:r>
      <w:r w:rsidR="00054461">
        <w:rPr>
          <w:rFonts w:ascii="Times New Roman" w:hAnsi="Times New Roman"/>
        </w:rPr>
        <w:t>.  For electric and gas utility customers</w:t>
      </w:r>
      <w:r w:rsidR="00054461" w:rsidRPr="0089428E">
        <w:rPr>
          <w:rFonts w:ascii="Times New Roman" w:hAnsi="Times New Roman"/>
        </w:rPr>
        <w:t>, usage is also incorporated into benefit determination.</w:t>
      </w:r>
      <w:r w:rsidR="00106B2D">
        <w:rPr>
          <w:rFonts w:ascii="Times New Roman" w:hAnsi="Times New Roman"/>
        </w:rPr>
        <w:t xml:space="preserve"> </w:t>
      </w:r>
      <w:r w:rsidR="00A47C6B">
        <w:rPr>
          <w:rFonts w:ascii="Times New Roman" w:hAnsi="Times New Roman"/>
        </w:rPr>
        <w:t>These</w:t>
      </w:r>
      <w:r w:rsidR="00106B2D" w:rsidRPr="0089428E">
        <w:rPr>
          <w:rFonts w:ascii="Times New Roman" w:hAnsi="Times New Roman"/>
        </w:rPr>
        <w:t xml:space="preserve"> criteria support the requirement that benefits are based on need, ensuring that those most at risk with the lowest incomes using the most costly fuel receive the highest benefit. </w:t>
      </w:r>
    </w:p>
    <w:p w:rsidR="00BA5D64" w:rsidRDefault="00BA5D64"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790BD1" w:rsidRPr="00BA5D64" w:rsidRDefault="00B17FE9"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szCs w:val="24"/>
        </w:rPr>
        <w:t>Below is a breakdown of the formulas used to calculate benefits for different types of households, and definitions of the variables used in those formulas.</w:t>
      </w:r>
      <w:r w:rsidR="00F82FA4">
        <w:rPr>
          <w:rFonts w:ascii="Times New Roman" w:hAnsi="Times New Roman"/>
          <w:szCs w:val="24"/>
        </w:rPr>
        <w:t xml:space="preserve">  These figures are subject to change based on funding levels provided through LIHEAP and updates in fuel cost data.</w:t>
      </w:r>
    </w:p>
    <w:p w:rsidR="00790BD1" w:rsidRDefault="00790BD1"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Cs w:val="24"/>
        </w:rPr>
      </w:pPr>
    </w:p>
    <w:p w:rsidR="005F2620" w:rsidRPr="00EB2BA5"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Cs w:val="24"/>
        </w:rPr>
      </w:pPr>
      <w:r w:rsidRPr="00EB2BA5">
        <w:rPr>
          <w:rFonts w:ascii="Times New Roman" w:hAnsi="Times New Roman"/>
          <w:b/>
          <w:szCs w:val="24"/>
        </w:rPr>
        <w:t>Formulas:</w:t>
      </w:r>
    </w:p>
    <w:p w:rsidR="005F2620"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zCs w:val="24"/>
        </w:rPr>
      </w:pPr>
    </w:p>
    <w:p w:rsidR="005179C9"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szCs w:val="24"/>
        </w:rPr>
      </w:pPr>
      <w:r w:rsidRPr="005F2620">
        <w:rPr>
          <w:rFonts w:ascii="Times New Roman" w:hAnsi="Times New Roman"/>
          <w:b/>
          <w:szCs w:val="24"/>
        </w:rPr>
        <w:t>Bulk Fuel Customers</w:t>
      </w:r>
      <w:r w:rsidR="005179C9">
        <w:rPr>
          <w:rFonts w:ascii="Times New Roman" w:hAnsi="Times New Roman"/>
          <w:b/>
          <w:szCs w:val="24"/>
        </w:rPr>
        <w:t xml:space="preserve"> with a Bulk Fuel Supplier Account </w:t>
      </w:r>
    </w:p>
    <w:p w:rsidR="005F2620"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Pr>
          <w:rFonts w:ascii="Times New Roman" w:hAnsi="Times New Roman"/>
          <w:szCs w:val="24"/>
        </w:rPr>
        <w:t xml:space="preserve">Average Annual </w:t>
      </w:r>
      <w:r w:rsidR="008F7E06">
        <w:rPr>
          <w:rFonts w:ascii="Times New Roman" w:hAnsi="Times New Roman"/>
          <w:szCs w:val="24"/>
        </w:rPr>
        <w:t xml:space="preserve">Bulk Fuel </w:t>
      </w:r>
      <w:r>
        <w:rPr>
          <w:rFonts w:ascii="Times New Roman" w:hAnsi="Times New Roman"/>
          <w:szCs w:val="24"/>
        </w:rPr>
        <w:t>Cost</w:t>
      </w:r>
      <w:r w:rsidR="00EA0D00">
        <w:rPr>
          <w:rFonts w:ascii="Times New Roman" w:hAnsi="Times New Roman"/>
          <w:szCs w:val="24"/>
        </w:rPr>
        <w:t xml:space="preserve"> x Benefit Level </w:t>
      </w:r>
      <w:r>
        <w:rPr>
          <w:rFonts w:ascii="Times New Roman" w:hAnsi="Times New Roman"/>
          <w:szCs w:val="24"/>
        </w:rPr>
        <w:t>+ Local Supplement (if</w:t>
      </w:r>
      <w:r w:rsidR="00E750E4">
        <w:rPr>
          <w:rFonts w:ascii="Times New Roman" w:hAnsi="Times New Roman"/>
          <w:szCs w:val="24"/>
        </w:rPr>
        <w:t xml:space="preserve"> applicable) x Bulk Fuel Discount</w:t>
      </w:r>
      <w:r w:rsidR="00B17FE9">
        <w:rPr>
          <w:rFonts w:ascii="Times New Roman" w:hAnsi="Times New Roman"/>
          <w:szCs w:val="24"/>
        </w:rPr>
        <w:t xml:space="preserve"> (0.97)</w:t>
      </w:r>
    </w:p>
    <w:p w:rsidR="005F2620"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5179C9" w:rsidRPr="005F2620" w:rsidRDefault="005179C9" w:rsidP="005179C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szCs w:val="24"/>
        </w:rPr>
      </w:pPr>
      <w:r>
        <w:rPr>
          <w:rFonts w:ascii="Times New Roman" w:hAnsi="Times New Roman"/>
          <w:b/>
          <w:szCs w:val="24"/>
        </w:rPr>
        <w:t>Bulk Fuel Users w/ Heat Included in Their Rent</w:t>
      </w:r>
    </w:p>
    <w:p w:rsidR="005179C9" w:rsidRDefault="005179C9" w:rsidP="005179C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Pr>
          <w:rFonts w:ascii="Times New Roman" w:hAnsi="Times New Roman"/>
          <w:szCs w:val="24"/>
        </w:rPr>
        <w:t>Average Annual Bulk Fuel Cost x Benefit Level + Local Supplement (if applicable)</w:t>
      </w:r>
    </w:p>
    <w:p w:rsidR="005179C9" w:rsidRDefault="005179C9"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5179C9" w:rsidRPr="005179C9" w:rsidRDefault="005179C9" w:rsidP="005179C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szCs w:val="24"/>
        </w:rPr>
      </w:pPr>
      <w:r w:rsidRPr="005179C9">
        <w:rPr>
          <w:rFonts w:ascii="Times New Roman" w:hAnsi="Times New Roman"/>
          <w:b/>
          <w:szCs w:val="24"/>
        </w:rPr>
        <w:t>Electric or Gas Users w/ Heat Included in Their Rent</w:t>
      </w:r>
    </w:p>
    <w:p w:rsidR="005179C9" w:rsidRDefault="005179C9" w:rsidP="005179C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Pr>
          <w:rFonts w:ascii="Times New Roman" w:hAnsi="Times New Roman"/>
          <w:szCs w:val="24"/>
        </w:rPr>
        <w:t>Average Annual Electric or Gas Cost x Benefit Level + Local Supplement (if applicable)</w:t>
      </w:r>
    </w:p>
    <w:p w:rsidR="005179C9" w:rsidRDefault="005179C9"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szCs w:val="24"/>
        </w:rPr>
      </w:pPr>
    </w:p>
    <w:p w:rsidR="005F2620"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szCs w:val="24"/>
        </w:rPr>
      </w:pPr>
      <w:r>
        <w:rPr>
          <w:rFonts w:ascii="Times New Roman" w:hAnsi="Times New Roman"/>
          <w:b/>
          <w:szCs w:val="24"/>
        </w:rPr>
        <w:t>Gas Customers</w:t>
      </w:r>
      <w:r w:rsidR="005179C9">
        <w:rPr>
          <w:rFonts w:ascii="Times New Roman" w:hAnsi="Times New Roman"/>
          <w:b/>
          <w:szCs w:val="24"/>
        </w:rPr>
        <w:t xml:space="preserve"> with a Utility Account</w:t>
      </w:r>
    </w:p>
    <w:p w:rsidR="005F2620"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Pr>
          <w:rFonts w:ascii="Times New Roman" w:hAnsi="Times New Roman"/>
          <w:szCs w:val="24"/>
        </w:rPr>
        <w:t xml:space="preserve">Annual Usage (therms) (capped at 1,500 therms) x Average Cost/therm x Benefit Level x Vendor Index </w:t>
      </w:r>
      <w:r w:rsidR="000D0ED3">
        <w:rPr>
          <w:rFonts w:ascii="Times New Roman" w:hAnsi="Times New Roman"/>
          <w:szCs w:val="24"/>
        </w:rPr>
        <w:t>+ Local Supplement (if applicable)</w:t>
      </w:r>
    </w:p>
    <w:p w:rsidR="005F2620"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5F2620" w:rsidRPr="005F2620"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szCs w:val="24"/>
        </w:rPr>
      </w:pPr>
      <w:r w:rsidRPr="005F2620">
        <w:rPr>
          <w:rFonts w:ascii="Times New Roman" w:hAnsi="Times New Roman"/>
          <w:b/>
          <w:szCs w:val="24"/>
        </w:rPr>
        <w:t>Electric Customer</w:t>
      </w:r>
      <w:r w:rsidR="00EB2BA5">
        <w:rPr>
          <w:rFonts w:ascii="Times New Roman" w:hAnsi="Times New Roman"/>
          <w:b/>
          <w:szCs w:val="24"/>
        </w:rPr>
        <w:t>s</w:t>
      </w:r>
      <w:r w:rsidR="005179C9">
        <w:rPr>
          <w:rFonts w:ascii="Times New Roman" w:hAnsi="Times New Roman"/>
          <w:b/>
          <w:szCs w:val="24"/>
        </w:rPr>
        <w:t xml:space="preserve"> with a Utility Account</w:t>
      </w:r>
    </w:p>
    <w:p w:rsidR="005F2620"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r>
        <w:rPr>
          <w:rFonts w:ascii="Times New Roman" w:hAnsi="Times New Roman"/>
          <w:szCs w:val="24"/>
        </w:rPr>
        <w:t>Annual Usage (kWh) (capped at 24,000 kWh) x Average Cost/kWh x Benefit Level x Vendor Index</w:t>
      </w:r>
      <w:r w:rsidR="000D0ED3">
        <w:rPr>
          <w:rFonts w:ascii="Times New Roman" w:hAnsi="Times New Roman"/>
          <w:szCs w:val="24"/>
        </w:rPr>
        <w:t xml:space="preserve"> + Local Supplement (if applicable)</w:t>
      </w:r>
    </w:p>
    <w:p w:rsidR="005179C9" w:rsidRDefault="005179C9"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BA5D64" w:rsidRDefault="00BA5D64"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Cs w:val="24"/>
        </w:rPr>
      </w:pPr>
    </w:p>
    <w:p w:rsidR="005F2620" w:rsidRPr="00EB2BA5"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Cs w:val="24"/>
        </w:rPr>
      </w:pPr>
      <w:r w:rsidRPr="00EB2BA5">
        <w:rPr>
          <w:rFonts w:ascii="Times New Roman" w:hAnsi="Times New Roman"/>
          <w:b/>
          <w:szCs w:val="24"/>
        </w:rPr>
        <w:t>Definitions:</w:t>
      </w:r>
    </w:p>
    <w:p w:rsidR="005F2620" w:rsidRDefault="005F2620"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p>
    <w:p w:rsidR="005F2620" w:rsidRDefault="008F7E06" w:rsidP="00D22D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8F7E06">
        <w:rPr>
          <w:rFonts w:ascii="Times New Roman" w:hAnsi="Times New Roman"/>
          <w:b/>
          <w:szCs w:val="24"/>
        </w:rPr>
        <w:t>Average Annual Bulk Fuel Cost</w:t>
      </w:r>
      <w:r>
        <w:rPr>
          <w:rFonts w:ascii="Times New Roman" w:hAnsi="Times New Roman"/>
          <w:szCs w:val="24"/>
        </w:rPr>
        <w:t xml:space="preserve"> –OHEP conducts a statewide Heating Consumption Survey to determine the average annual use/cost for each type of bulk fuel. The table used for the FY</w:t>
      </w:r>
      <w:r w:rsidR="00C115AC">
        <w:rPr>
          <w:rFonts w:ascii="Times New Roman" w:hAnsi="Times New Roman"/>
          <w:szCs w:val="24"/>
        </w:rPr>
        <w:t xml:space="preserve"> </w:t>
      </w:r>
      <w:r w:rsidR="00B27A72">
        <w:rPr>
          <w:rFonts w:ascii="Times New Roman" w:hAnsi="Times New Roman"/>
          <w:szCs w:val="24"/>
        </w:rPr>
        <w:t>201</w:t>
      </w:r>
      <w:r w:rsidR="004324C3">
        <w:rPr>
          <w:rFonts w:ascii="Times New Roman" w:hAnsi="Times New Roman"/>
          <w:szCs w:val="24"/>
        </w:rPr>
        <w:t>6</w:t>
      </w:r>
      <w:r>
        <w:rPr>
          <w:rFonts w:ascii="Times New Roman" w:hAnsi="Times New Roman"/>
          <w:szCs w:val="24"/>
        </w:rPr>
        <w:t xml:space="preserve"> benefit </w:t>
      </w:r>
      <w:r w:rsidR="00C115AC">
        <w:rPr>
          <w:rFonts w:ascii="Times New Roman" w:hAnsi="Times New Roman"/>
          <w:szCs w:val="24"/>
        </w:rPr>
        <w:t>calculations (</w:t>
      </w:r>
      <w:r>
        <w:rPr>
          <w:rFonts w:ascii="Times New Roman" w:hAnsi="Times New Roman"/>
          <w:szCs w:val="24"/>
        </w:rPr>
        <w:t>based on the May 201</w:t>
      </w:r>
      <w:r w:rsidR="00951D89">
        <w:rPr>
          <w:rFonts w:ascii="Times New Roman" w:hAnsi="Times New Roman"/>
          <w:szCs w:val="24"/>
        </w:rPr>
        <w:t>4</w:t>
      </w:r>
      <w:r>
        <w:rPr>
          <w:rFonts w:ascii="Times New Roman" w:hAnsi="Times New Roman"/>
          <w:szCs w:val="24"/>
        </w:rPr>
        <w:t xml:space="preserve"> Heating Consumption Survey</w:t>
      </w:r>
      <w:r w:rsidR="00C115AC">
        <w:rPr>
          <w:rFonts w:ascii="Times New Roman" w:hAnsi="Times New Roman"/>
          <w:szCs w:val="24"/>
        </w:rPr>
        <w:t>)</w:t>
      </w:r>
      <w:r>
        <w:rPr>
          <w:rFonts w:ascii="Times New Roman" w:hAnsi="Times New Roman"/>
          <w:szCs w:val="24"/>
        </w:rPr>
        <w:t xml:space="preserve"> is included below:</w:t>
      </w:r>
    </w:p>
    <w:p w:rsidR="00BA5D64" w:rsidRDefault="00BA5D64"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tbl>
      <w:tblPr>
        <w:tblStyle w:val="TableGrid"/>
        <w:tblW w:w="0" w:type="auto"/>
        <w:tblInd w:w="720" w:type="dxa"/>
        <w:tblLook w:val="04A0" w:firstRow="1" w:lastRow="0" w:firstColumn="1" w:lastColumn="0" w:noHBand="0" w:noVBand="1"/>
      </w:tblPr>
      <w:tblGrid>
        <w:gridCol w:w="1728"/>
        <w:gridCol w:w="1800"/>
      </w:tblGrid>
      <w:tr w:rsidR="008F7E06" w:rsidRPr="008F7E06" w:rsidTr="00062DE4">
        <w:tc>
          <w:tcPr>
            <w:tcW w:w="1728" w:type="dxa"/>
            <w:vAlign w:val="center"/>
          </w:tcPr>
          <w:p w:rsidR="008F7E06" w:rsidRPr="008F7E06" w:rsidRDefault="008F7E06" w:rsidP="008F7E0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Cs w:val="24"/>
              </w:rPr>
            </w:pPr>
            <w:r w:rsidRPr="008F7E06">
              <w:rPr>
                <w:rFonts w:ascii="Arial" w:hAnsi="Arial" w:cs="Arial"/>
                <w:b/>
                <w:szCs w:val="24"/>
              </w:rPr>
              <w:t>Bulk Fuel Type</w:t>
            </w:r>
          </w:p>
        </w:tc>
        <w:tc>
          <w:tcPr>
            <w:tcW w:w="1800" w:type="dxa"/>
            <w:vAlign w:val="center"/>
          </w:tcPr>
          <w:p w:rsidR="008F7E06" w:rsidRPr="008F7E06" w:rsidRDefault="008F7E06" w:rsidP="008F7E0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Cs w:val="24"/>
              </w:rPr>
            </w:pPr>
            <w:r w:rsidRPr="008F7E06">
              <w:rPr>
                <w:rFonts w:ascii="Arial" w:hAnsi="Arial" w:cs="Arial"/>
                <w:b/>
                <w:szCs w:val="24"/>
              </w:rPr>
              <w:t>Average Annual Cost</w:t>
            </w:r>
          </w:p>
        </w:tc>
      </w:tr>
      <w:tr w:rsidR="008F7E06" w:rsidRPr="008F7E06" w:rsidTr="00062DE4">
        <w:tc>
          <w:tcPr>
            <w:tcW w:w="1728" w:type="dxa"/>
            <w:vAlign w:val="center"/>
          </w:tcPr>
          <w:p w:rsidR="008F7E06" w:rsidRPr="008F7E06" w:rsidRDefault="008F7E06" w:rsidP="008F7E0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sidRPr="008F7E06">
              <w:rPr>
                <w:rFonts w:ascii="Arial" w:hAnsi="Arial" w:cs="Arial"/>
                <w:szCs w:val="24"/>
              </w:rPr>
              <w:t>PROPANE</w:t>
            </w:r>
          </w:p>
        </w:tc>
        <w:tc>
          <w:tcPr>
            <w:tcW w:w="1800" w:type="dxa"/>
            <w:vAlign w:val="center"/>
          </w:tcPr>
          <w:p w:rsidR="008F7E06" w:rsidRPr="008F7E06" w:rsidRDefault="008F7E06" w:rsidP="00F82FA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szCs w:val="24"/>
              </w:rPr>
            </w:pPr>
            <w:r>
              <w:rPr>
                <w:rFonts w:ascii="Arial" w:hAnsi="Arial" w:cs="Arial"/>
                <w:szCs w:val="24"/>
              </w:rPr>
              <w:t>$1,</w:t>
            </w:r>
            <w:r w:rsidR="004E1EBD">
              <w:rPr>
                <w:rFonts w:ascii="Arial" w:hAnsi="Arial" w:cs="Arial"/>
                <w:szCs w:val="24"/>
              </w:rPr>
              <w:t>4</w:t>
            </w:r>
            <w:r w:rsidR="00F82FA4">
              <w:rPr>
                <w:rFonts w:ascii="Arial" w:hAnsi="Arial" w:cs="Arial"/>
                <w:szCs w:val="24"/>
              </w:rPr>
              <w:t>30</w:t>
            </w:r>
            <w:r>
              <w:rPr>
                <w:rFonts w:ascii="Arial" w:hAnsi="Arial" w:cs="Arial"/>
                <w:szCs w:val="24"/>
              </w:rPr>
              <w:t>.00</w:t>
            </w:r>
          </w:p>
        </w:tc>
      </w:tr>
      <w:tr w:rsidR="008F7E06" w:rsidRPr="008F7E06" w:rsidTr="00062DE4">
        <w:tc>
          <w:tcPr>
            <w:tcW w:w="1728" w:type="dxa"/>
            <w:vAlign w:val="center"/>
          </w:tcPr>
          <w:p w:rsidR="008F7E06" w:rsidRPr="008F7E06" w:rsidRDefault="008F7E06" w:rsidP="008F7E0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lastRenderedPageBreak/>
              <w:t>OIL</w:t>
            </w:r>
          </w:p>
        </w:tc>
        <w:tc>
          <w:tcPr>
            <w:tcW w:w="1800" w:type="dxa"/>
            <w:vAlign w:val="center"/>
          </w:tcPr>
          <w:p w:rsidR="008F7E06" w:rsidRPr="008F7E06" w:rsidRDefault="008F7E06" w:rsidP="004E1EB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szCs w:val="24"/>
              </w:rPr>
            </w:pPr>
            <w:r>
              <w:rPr>
                <w:rFonts w:ascii="Arial" w:hAnsi="Arial" w:cs="Arial"/>
                <w:szCs w:val="24"/>
              </w:rPr>
              <w:t>$1,</w:t>
            </w:r>
            <w:r w:rsidR="00B27A72">
              <w:rPr>
                <w:rFonts w:ascii="Arial" w:hAnsi="Arial" w:cs="Arial"/>
                <w:szCs w:val="24"/>
              </w:rPr>
              <w:t>650</w:t>
            </w:r>
            <w:r>
              <w:rPr>
                <w:rFonts w:ascii="Arial" w:hAnsi="Arial" w:cs="Arial"/>
                <w:szCs w:val="24"/>
              </w:rPr>
              <w:t>.00</w:t>
            </w:r>
          </w:p>
        </w:tc>
      </w:tr>
      <w:tr w:rsidR="008F7E06" w:rsidRPr="008F7E06" w:rsidTr="00062DE4">
        <w:tc>
          <w:tcPr>
            <w:tcW w:w="1728" w:type="dxa"/>
            <w:vAlign w:val="center"/>
          </w:tcPr>
          <w:p w:rsidR="008F7E06" w:rsidRPr="008F7E06" w:rsidRDefault="008F7E06" w:rsidP="008F7E0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KEROSENE</w:t>
            </w:r>
          </w:p>
        </w:tc>
        <w:tc>
          <w:tcPr>
            <w:tcW w:w="1800" w:type="dxa"/>
            <w:vAlign w:val="center"/>
          </w:tcPr>
          <w:p w:rsidR="008F7E06" w:rsidRPr="008F7E06" w:rsidRDefault="008F7E06" w:rsidP="004E1EB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szCs w:val="24"/>
              </w:rPr>
            </w:pPr>
            <w:r>
              <w:rPr>
                <w:rFonts w:ascii="Arial" w:hAnsi="Arial" w:cs="Arial"/>
                <w:szCs w:val="24"/>
              </w:rPr>
              <w:t>$1,</w:t>
            </w:r>
            <w:r w:rsidR="00B27A72">
              <w:rPr>
                <w:rFonts w:ascii="Arial" w:hAnsi="Arial" w:cs="Arial"/>
                <w:szCs w:val="24"/>
              </w:rPr>
              <w:t>485</w:t>
            </w:r>
            <w:r>
              <w:rPr>
                <w:rFonts w:ascii="Arial" w:hAnsi="Arial" w:cs="Arial"/>
                <w:szCs w:val="24"/>
              </w:rPr>
              <w:t>.00</w:t>
            </w:r>
          </w:p>
        </w:tc>
      </w:tr>
      <w:tr w:rsidR="008F7E06" w:rsidRPr="008F7E06" w:rsidTr="00062DE4">
        <w:tc>
          <w:tcPr>
            <w:tcW w:w="1728" w:type="dxa"/>
            <w:vAlign w:val="center"/>
          </w:tcPr>
          <w:p w:rsidR="008F7E06" w:rsidRPr="008F7E06" w:rsidRDefault="008F7E06" w:rsidP="008F7E0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COAL</w:t>
            </w:r>
          </w:p>
        </w:tc>
        <w:tc>
          <w:tcPr>
            <w:tcW w:w="1800" w:type="dxa"/>
            <w:vAlign w:val="center"/>
          </w:tcPr>
          <w:p w:rsidR="008F7E06" w:rsidRPr="008F7E06" w:rsidRDefault="00B27A72" w:rsidP="008F7E0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szCs w:val="24"/>
              </w:rPr>
            </w:pPr>
            <w:r>
              <w:rPr>
                <w:rFonts w:ascii="Arial" w:hAnsi="Arial" w:cs="Arial"/>
                <w:szCs w:val="24"/>
              </w:rPr>
              <w:t>$750</w:t>
            </w:r>
            <w:r w:rsidR="008F7E06">
              <w:rPr>
                <w:rFonts w:ascii="Arial" w:hAnsi="Arial" w:cs="Arial"/>
                <w:szCs w:val="24"/>
              </w:rPr>
              <w:t>.00</w:t>
            </w:r>
          </w:p>
        </w:tc>
      </w:tr>
      <w:tr w:rsidR="008F7E06" w:rsidRPr="008F7E06" w:rsidTr="00062DE4">
        <w:tc>
          <w:tcPr>
            <w:tcW w:w="1728" w:type="dxa"/>
            <w:vAlign w:val="center"/>
          </w:tcPr>
          <w:p w:rsidR="008F7E06" w:rsidRPr="008F7E06" w:rsidRDefault="008F7E06" w:rsidP="008F7E0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WOOD</w:t>
            </w:r>
          </w:p>
        </w:tc>
        <w:tc>
          <w:tcPr>
            <w:tcW w:w="1800" w:type="dxa"/>
            <w:vAlign w:val="center"/>
          </w:tcPr>
          <w:p w:rsidR="008F7E06" w:rsidRPr="008F7E06" w:rsidRDefault="008F7E06" w:rsidP="004E1EB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szCs w:val="24"/>
              </w:rPr>
            </w:pPr>
            <w:r>
              <w:rPr>
                <w:rFonts w:ascii="Arial" w:hAnsi="Arial" w:cs="Arial"/>
                <w:szCs w:val="24"/>
              </w:rPr>
              <w:t>$</w:t>
            </w:r>
            <w:r w:rsidR="00B27A72">
              <w:rPr>
                <w:rFonts w:ascii="Arial" w:hAnsi="Arial" w:cs="Arial"/>
                <w:szCs w:val="24"/>
              </w:rPr>
              <w:t>750</w:t>
            </w:r>
            <w:r>
              <w:rPr>
                <w:rFonts w:ascii="Arial" w:hAnsi="Arial" w:cs="Arial"/>
                <w:szCs w:val="24"/>
              </w:rPr>
              <w:t>.00</w:t>
            </w:r>
          </w:p>
        </w:tc>
      </w:tr>
      <w:tr w:rsidR="008F7E06" w:rsidRPr="008F7E06" w:rsidTr="00062DE4">
        <w:tc>
          <w:tcPr>
            <w:tcW w:w="1728" w:type="dxa"/>
            <w:vAlign w:val="center"/>
          </w:tcPr>
          <w:p w:rsidR="008F7E06" w:rsidRPr="008F7E06" w:rsidRDefault="008F7E06" w:rsidP="008F7E0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CORN</w:t>
            </w:r>
          </w:p>
        </w:tc>
        <w:tc>
          <w:tcPr>
            <w:tcW w:w="1800" w:type="dxa"/>
            <w:vAlign w:val="center"/>
          </w:tcPr>
          <w:p w:rsidR="008F7E06" w:rsidRPr="008F7E06" w:rsidRDefault="008F7E06" w:rsidP="008F7E0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szCs w:val="24"/>
              </w:rPr>
            </w:pPr>
            <w:r>
              <w:rPr>
                <w:rFonts w:ascii="Arial" w:hAnsi="Arial" w:cs="Arial"/>
                <w:szCs w:val="24"/>
              </w:rPr>
              <w:t>$700.00</w:t>
            </w:r>
          </w:p>
        </w:tc>
      </w:tr>
    </w:tbl>
    <w:p w:rsidR="008F7E06" w:rsidRDefault="008F7E06"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Arial" w:hAnsi="Arial" w:cs="Arial"/>
          <w:szCs w:val="24"/>
        </w:rPr>
      </w:pPr>
    </w:p>
    <w:p w:rsidR="00065D9F" w:rsidRDefault="00065D9F"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szCs w:val="24"/>
        </w:rPr>
      </w:pPr>
    </w:p>
    <w:p w:rsidR="00EF62B9" w:rsidRPr="00EF62B9" w:rsidRDefault="00EF62B9" w:rsidP="00D22D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b/>
          <w:szCs w:val="24"/>
        </w:rPr>
        <w:t>Average Annual Electric &amp; Gas Cost</w:t>
      </w:r>
      <w:r>
        <w:rPr>
          <w:rFonts w:ascii="Times New Roman" w:hAnsi="Times New Roman"/>
          <w:szCs w:val="24"/>
        </w:rPr>
        <w:t xml:space="preserve"> – Since there is no way to measure annual </w:t>
      </w:r>
      <w:r w:rsidR="00A46370">
        <w:rPr>
          <w:rFonts w:ascii="Times New Roman" w:hAnsi="Times New Roman"/>
          <w:szCs w:val="24"/>
        </w:rPr>
        <w:t xml:space="preserve">electric or gas </w:t>
      </w:r>
      <w:r>
        <w:rPr>
          <w:rFonts w:ascii="Times New Roman" w:hAnsi="Times New Roman"/>
          <w:szCs w:val="24"/>
        </w:rPr>
        <w:t>usage for renters that have h</w:t>
      </w:r>
      <w:r w:rsidR="00691952">
        <w:rPr>
          <w:rFonts w:ascii="Times New Roman" w:hAnsi="Times New Roman"/>
          <w:szCs w:val="24"/>
        </w:rPr>
        <w:t>eat included in their rent, Maryland</w:t>
      </w:r>
      <w:r>
        <w:rPr>
          <w:rFonts w:ascii="Times New Roman" w:hAnsi="Times New Roman"/>
          <w:szCs w:val="24"/>
        </w:rPr>
        <w:t xml:space="preserve"> uses historic data from </w:t>
      </w:r>
      <w:r w:rsidR="00A71295">
        <w:rPr>
          <w:rFonts w:ascii="Times New Roman" w:hAnsi="Times New Roman"/>
          <w:szCs w:val="24"/>
        </w:rPr>
        <w:t>past applications from</w:t>
      </w:r>
      <w:r w:rsidR="00A46370">
        <w:rPr>
          <w:rFonts w:ascii="Times New Roman" w:hAnsi="Times New Roman"/>
          <w:szCs w:val="24"/>
        </w:rPr>
        <w:t xml:space="preserve"> households that did have</w:t>
      </w:r>
      <w:r>
        <w:rPr>
          <w:rFonts w:ascii="Times New Roman" w:hAnsi="Times New Roman"/>
          <w:szCs w:val="24"/>
        </w:rPr>
        <w:t xml:space="preserve"> utility accounts</w:t>
      </w:r>
      <w:r w:rsidR="00A46370">
        <w:rPr>
          <w:rFonts w:ascii="Times New Roman" w:hAnsi="Times New Roman"/>
          <w:szCs w:val="24"/>
        </w:rPr>
        <w:t>,</w:t>
      </w:r>
      <w:r>
        <w:rPr>
          <w:rFonts w:ascii="Times New Roman" w:hAnsi="Times New Roman"/>
          <w:szCs w:val="24"/>
        </w:rPr>
        <w:t xml:space="preserve"> to set an average annual cost for electricity and for gas that can be used </w:t>
      </w:r>
      <w:r w:rsidR="00A46370">
        <w:rPr>
          <w:rFonts w:ascii="Times New Roman" w:hAnsi="Times New Roman"/>
          <w:szCs w:val="24"/>
        </w:rPr>
        <w:t xml:space="preserve">statewide </w:t>
      </w:r>
      <w:r w:rsidR="00557FBC">
        <w:rPr>
          <w:rFonts w:ascii="Times New Roman" w:hAnsi="Times New Roman"/>
          <w:szCs w:val="24"/>
        </w:rPr>
        <w:t xml:space="preserve">to calculate benefits </w:t>
      </w:r>
      <w:r>
        <w:rPr>
          <w:rFonts w:ascii="Times New Roman" w:hAnsi="Times New Roman"/>
          <w:szCs w:val="24"/>
        </w:rPr>
        <w:t xml:space="preserve">for </w:t>
      </w:r>
      <w:r w:rsidR="00701631">
        <w:rPr>
          <w:rFonts w:ascii="Times New Roman" w:hAnsi="Times New Roman"/>
          <w:szCs w:val="24"/>
        </w:rPr>
        <w:t>applicants with heat included in their rent</w:t>
      </w:r>
      <w:r>
        <w:rPr>
          <w:rFonts w:ascii="Times New Roman" w:hAnsi="Times New Roman"/>
          <w:szCs w:val="24"/>
        </w:rPr>
        <w:t>. For FY 201</w:t>
      </w:r>
      <w:r w:rsidR="004324C3">
        <w:rPr>
          <w:rFonts w:ascii="Times New Roman" w:hAnsi="Times New Roman"/>
          <w:szCs w:val="24"/>
        </w:rPr>
        <w:t>6</w:t>
      </w:r>
      <w:r>
        <w:rPr>
          <w:rFonts w:ascii="Times New Roman" w:hAnsi="Times New Roman"/>
          <w:szCs w:val="24"/>
        </w:rPr>
        <w:t xml:space="preserve"> that cost was $1,200 for electricity and $700 for gas.</w:t>
      </w:r>
    </w:p>
    <w:p w:rsidR="00EF62B9" w:rsidRDefault="00EF62B9"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szCs w:val="24"/>
        </w:rPr>
      </w:pPr>
    </w:p>
    <w:p w:rsidR="009A79A4" w:rsidRDefault="00A71BBC" w:rsidP="00D22D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b/>
          <w:szCs w:val="24"/>
        </w:rPr>
        <w:t>Annual Usage</w:t>
      </w:r>
      <w:r>
        <w:rPr>
          <w:rFonts w:ascii="Times New Roman" w:hAnsi="Times New Roman"/>
          <w:szCs w:val="24"/>
        </w:rPr>
        <w:t xml:space="preserve"> – For electric and gas </w:t>
      </w:r>
      <w:r w:rsidR="00701631">
        <w:rPr>
          <w:rFonts w:ascii="Times New Roman" w:hAnsi="Times New Roman"/>
          <w:szCs w:val="24"/>
        </w:rPr>
        <w:t xml:space="preserve">utility </w:t>
      </w:r>
      <w:r>
        <w:rPr>
          <w:rFonts w:ascii="Times New Roman" w:hAnsi="Times New Roman"/>
          <w:szCs w:val="24"/>
        </w:rPr>
        <w:t xml:space="preserve">customers, actual data on their annual </w:t>
      </w:r>
      <w:r w:rsidR="00EB2BA5">
        <w:rPr>
          <w:rFonts w:ascii="Times New Roman" w:hAnsi="Times New Roman"/>
          <w:szCs w:val="24"/>
        </w:rPr>
        <w:t xml:space="preserve">electric or gas </w:t>
      </w:r>
      <w:r>
        <w:rPr>
          <w:rFonts w:ascii="Times New Roman" w:hAnsi="Times New Roman"/>
          <w:szCs w:val="24"/>
        </w:rPr>
        <w:t xml:space="preserve">usage from the year </w:t>
      </w:r>
      <w:r w:rsidR="00162573">
        <w:rPr>
          <w:rFonts w:ascii="Times New Roman" w:hAnsi="Times New Roman"/>
          <w:szCs w:val="24"/>
        </w:rPr>
        <w:t>preceding</w:t>
      </w:r>
      <w:r>
        <w:rPr>
          <w:rFonts w:ascii="Times New Roman" w:hAnsi="Times New Roman"/>
          <w:szCs w:val="24"/>
        </w:rPr>
        <w:t xml:space="preserve"> their application date is obtained from their utility provi</w:t>
      </w:r>
      <w:r w:rsidR="005B6AD8">
        <w:rPr>
          <w:rFonts w:ascii="Times New Roman" w:hAnsi="Times New Roman"/>
          <w:szCs w:val="24"/>
        </w:rPr>
        <w:t>der. U</w:t>
      </w:r>
      <w:r>
        <w:rPr>
          <w:rFonts w:ascii="Times New Roman" w:hAnsi="Times New Roman"/>
          <w:szCs w:val="24"/>
        </w:rPr>
        <w:t xml:space="preserve">sage is capped for electric customers at 24,000 kWh/year and for gas customers at </w:t>
      </w:r>
      <w:r w:rsidR="00C115AC">
        <w:rPr>
          <w:rFonts w:ascii="Times New Roman" w:hAnsi="Times New Roman"/>
          <w:szCs w:val="24"/>
        </w:rPr>
        <w:t xml:space="preserve">1,500 therms/year. </w:t>
      </w:r>
      <w:r w:rsidR="00A71295">
        <w:rPr>
          <w:rFonts w:ascii="Times New Roman" w:hAnsi="Times New Roman"/>
          <w:szCs w:val="24"/>
        </w:rPr>
        <w:t xml:space="preserve">The </w:t>
      </w:r>
      <w:r w:rsidR="009851AF">
        <w:rPr>
          <w:rFonts w:ascii="Times New Roman" w:hAnsi="Times New Roman"/>
          <w:szCs w:val="24"/>
        </w:rPr>
        <w:t>cap number i</w:t>
      </w:r>
      <w:r w:rsidR="00A71295">
        <w:rPr>
          <w:rFonts w:ascii="Times New Roman" w:hAnsi="Times New Roman"/>
          <w:szCs w:val="24"/>
        </w:rPr>
        <w:t>s substituted for the</w:t>
      </w:r>
      <w:r w:rsidR="00EB2BA5">
        <w:rPr>
          <w:rFonts w:ascii="Times New Roman" w:hAnsi="Times New Roman"/>
          <w:szCs w:val="24"/>
        </w:rPr>
        <w:t xml:space="preserve"> actual Annual U</w:t>
      </w:r>
      <w:r w:rsidR="00A71295">
        <w:rPr>
          <w:rFonts w:ascii="Times New Roman" w:hAnsi="Times New Roman"/>
          <w:szCs w:val="24"/>
        </w:rPr>
        <w:t>sage in the formula for customers with an Annual Usage that exceeds the cap.</w:t>
      </w:r>
    </w:p>
    <w:p w:rsidR="00065D9F" w:rsidRDefault="00065D9F"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065D9F" w:rsidRDefault="00065D9F" w:rsidP="00D22D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065D9F">
        <w:rPr>
          <w:rFonts w:ascii="Times New Roman" w:hAnsi="Times New Roman"/>
          <w:b/>
          <w:szCs w:val="24"/>
        </w:rPr>
        <w:t>Average Cost</w:t>
      </w:r>
      <w:r>
        <w:rPr>
          <w:rFonts w:ascii="Times New Roman" w:hAnsi="Times New Roman"/>
          <w:szCs w:val="24"/>
        </w:rPr>
        <w:t xml:space="preserve"> – Average </w:t>
      </w:r>
      <w:r w:rsidR="002A729A">
        <w:rPr>
          <w:rFonts w:ascii="Times New Roman" w:hAnsi="Times New Roman"/>
          <w:szCs w:val="24"/>
        </w:rPr>
        <w:t>cost per kWh and therm</w:t>
      </w:r>
      <w:r w:rsidR="00701631">
        <w:rPr>
          <w:rFonts w:ascii="Times New Roman" w:hAnsi="Times New Roman"/>
          <w:szCs w:val="24"/>
        </w:rPr>
        <w:t xml:space="preserve"> is</w:t>
      </w:r>
      <w:r>
        <w:rPr>
          <w:rFonts w:ascii="Times New Roman" w:hAnsi="Times New Roman"/>
          <w:szCs w:val="24"/>
        </w:rPr>
        <w:t xml:space="preserve"> determined based on information provided by each of the state’s utilities. </w:t>
      </w:r>
      <w:r w:rsidR="005B6AD8">
        <w:rPr>
          <w:rFonts w:ascii="Times New Roman" w:hAnsi="Times New Roman"/>
          <w:szCs w:val="24"/>
        </w:rPr>
        <w:t xml:space="preserve">The </w:t>
      </w:r>
      <w:r>
        <w:rPr>
          <w:rFonts w:ascii="Times New Roman" w:hAnsi="Times New Roman"/>
          <w:szCs w:val="24"/>
        </w:rPr>
        <w:t xml:space="preserve">Average </w:t>
      </w:r>
      <w:r w:rsidR="005B6AD8">
        <w:rPr>
          <w:rFonts w:ascii="Times New Roman" w:hAnsi="Times New Roman"/>
          <w:szCs w:val="24"/>
        </w:rPr>
        <w:t>Cost</w:t>
      </w:r>
      <w:r>
        <w:rPr>
          <w:rFonts w:ascii="Times New Roman" w:hAnsi="Times New Roman"/>
          <w:szCs w:val="24"/>
        </w:rPr>
        <w:t xml:space="preserve"> </w:t>
      </w:r>
      <w:r w:rsidR="005B6AD8">
        <w:rPr>
          <w:rFonts w:ascii="Times New Roman" w:hAnsi="Times New Roman"/>
          <w:szCs w:val="24"/>
        </w:rPr>
        <w:t xml:space="preserve">is </w:t>
      </w:r>
      <w:r>
        <w:rPr>
          <w:rFonts w:ascii="Times New Roman" w:hAnsi="Times New Roman"/>
          <w:szCs w:val="24"/>
        </w:rPr>
        <w:t xml:space="preserve">the total cost to the customer for each </w:t>
      </w:r>
      <w:r w:rsidR="002A729A">
        <w:rPr>
          <w:rFonts w:ascii="Times New Roman" w:hAnsi="Times New Roman"/>
          <w:szCs w:val="24"/>
        </w:rPr>
        <w:t>kWh or therm</w:t>
      </w:r>
      <w:r>
        <w:rPr>
          <w:rFonts w:ascii="Times New Roman" w:hAnsi="Times New Roman"/>
          <w:szCs w:val="24"/>
        </w:rPr>
        <w:t xml:space="preserve"> </w:t>
      </w:r>
      <w:r w:rsidR="00C115AC">
        <w:rPr>
          <w:rFonts w:ascii="Times New Roman" w:hAnsi="Times New Roman"/>
          <w:szCs w:val="24"/>
        </w:rPr>
        <w:t>delivered to their residence. It</w:t>
      </w:r>
      <w:r w:rsidR="005B6AD8">
        <w:rPr>
          <w:rFonts w:ascii="Times New Roman" w:hAnsi="Times New Roman"/>
          <w:szCs w:val="24"/>
        </w:rPr>
        <w:t xml:space="preserve"> </w:t>
      </w:r>
      <w:r w:rsidR="00C115AC">
        <w:rPr>
          <w:rFonts w:ascii="Times New Roman" w:hAnsi="Times New Roman"/>
          <w:szCs w:val="24"/>
        </w:rPr>
        <w:t>includes</w:t>
      </w:r>
      <w:r>
        <w:rPr>
          <w:rFonts w:ascii="Times New Roman" w:hAnsi="Times New Roman"/>
          <w:szCs w:val="24"/>
        </w:rPr>
        <w:t xml:space="preserve"> the commodity cost, transmission fees, and any other applicable fees charged by the utility.</w:t>
      </w:r>
      <w:r w:rsidR="002A729A">
        <w:rPr>
          <w:rFonts w:ascii="Times New Roman" w:hAnsi="Times New Roman"/>
          <w:szCs w:val="24"/>
        </w:rPr>
        <w:t xml:space="preserve"> </w:t>
      </w:r>
      <w:r w:rsidR="005B6AD8">
        <w:rPr>
          <w:rFonts w:ascii="Times New Roman" w:hAnsi="Times New Roman"/>
          <w:szCs w:val="24"/>
        </w:rPr>
        <w:t>The</w:t>
      </w:r>
      <w:r w:rsidR="00C115AC">
        <w:rPr>
          <w:rFonts w:ascii="Times New Roman" w:hAnsi="Times New Roman"/>
          <w:szCs w:val="24"/>
        </w:rPr>
        <w:t>re is one statewide</w:t>
      </w:r>
      <w:r w:rsidR="005B6AD8">
        <w:rPr>
          <w:rFonts w:ascii="Times New Roman" w:hAnsi="Times New Roman"/>
          <w:szCs w:val="24"/>
        </w:rPr>
        <w:t xml:space="preserve"> Average Cost number for </w:t>
      </w:r>
      <w:proofErr w:type="spellStart"/>
      <w:r w:rsidR="005B6AD8">
        <w:rPr>
          <w:rFonts w:ascii="Times New Roman" w:hAnsi="Times New Roman"/>
          <w:szCs w:val="24"/>
        </w:rPr>
        <w:t>kWhs</w:t>
      </w:r>
      <w:proofErr w:type="spellEnd"/>
      <w:r w:rsidR="005B6AD8">
        <w:rPr>
          <w:rFonts w:ascii="Times New Roman" w:hAnsi="Times New Roman"/>
          <w:szCs w:val="24"/>
        </w:rPr>
        <w:t xml:space="preserve"> and one </w:t>
      </w:r>
      <w:r w:rsidR="00C115AC">
        <w:rPr>
          <w:rFonts w:ascii="Times New Roman" w:hAnsi="Times New Roman"/>
          <w:szCs w:val="24"/>
        </w:rPr>
        <w:t xml:space="preserve">statewide </w:t>
      </w:r>
      <w:r w:rsidR="005B6AD8">
        <w:rPr>
          <w:rFonts w:ascii="Times New Roman" w:hAnsi="Times New Roman"/>
          <w:szCs w:val="24"/>
        </w:rPr>
        <w:t>Avera</w:t>
      </w:r>
      <w:r w:rsidR="00A71295">
        <w:rPr>
          <w:rFonts w:ascii="Times New Roman" w:hAnsi="Times New Roman"/>
          <w:szCs w:val="24"/>
        </w:rPr>
        <w:t>ge Cost number for therms. These</w:t>
      </w:r>
      <w:r w:rsidR="005B6AD8">
        <w:rPr>
          <w:rFonts w:ascii="Times New Roman" w:hAnsi="Times New Roman"/>
          <w:szCs w:val="24"/>
        </w:rPr>
        <w:t xml:space="preserve"> numbers are based on an average</w:t>
      </w:r>
      <w:r w:rsidR="00C115AC">
        <w:rPr>
          <w:rFonts w:ascii="Times New Roman" w:hAnsi="Times New Roman"/>
          <w:szCs w:val="24"/>
        </w:rPr>
        <w:t xml:space="preserve"> of</w:t>
      </w:r>
      <w:r w:rsidR="005B6AD8">
        <w:rPr>
          <w:rFonts w:ascii="Times New Roman" w:hAnsi="Times New Roman"/>
          <w:szCs w:val="24"/>
        </w:rPr>
        <w:t xml:space="preserve"> the </w:t>
      </w:r>
      <w:r w:rsidR="00C115AC">
        <w:rPr>
          <w:rFonts w:ascii="Times New Roman" w:hAnsi="Times New Roman"/>
          <w:szCs w:val="24"/>
        </w:rPr>
        <w:t xml:space="preserve">kWh and therm cost information provided by </w:t>
      </w:r>
      <w:r w:rsidR="00992306">
        <w:rPr>
          <w:rFonts w:ascii="Times New Roman" w:hAnsi="Times New Roman"/>
          <w:szCs w:val="24"/>
        </w:rPr>
        <w:t xml:space="preserve">all of </w:t>
      </w:r>
      <w:r w:rsidR="00C115AC">
        <w:rPr>
          <w:rFonts w:ascii="Times New Roman" w:hAnsi="Times New Roman"/>
          <w:szCs w:val="24"/>
        </w:rPr>
        <w:t xml:space="preserve">the </w:t>
      </w:r>
      <w:r w:rsidR="00992306">
        <w:rPr>
          <w:rFonts w:ascii="Times New Roman" w:hAnsi="Times New Roman"/>
          <w:szCs w:val="24"/>
        </w:rPr>
        <w:t xml:space="preserve">state’s </w:t>
      </w:r>
      <w:r w:rsidR="00C115AC">
        <w:rPr>
          <w:rFonts w:ascii="Times New Roman" w:hAnsi="Times New Roman"/>
          <w:szCs w:val="24"/>
        </w:rPr>
        <w:t>utilities. The Average Costs for FY 201</w:t>
      </w:r>
      <w:r w:rsidR="004324C3">
        <w:rPr>
          <w:rFonts w:ascii="Times New Roman" w:hAnsi="Times New Roman"/>
          <w:szCs w:val="24"/>
        </w:rPr>
        <w:t>6</w:t>
      </w:r>
      <w:r w:rsidR="00C115AC">
        <w:rPr>
          <w:rFonts w:ascii="Times New Roman" w:hAnsi="Times New Roman"/>
          <w:szCs w:val="24"/>
        </w:rPr>
        <w:t xml:space="preserve"> were $0.</w:t>
      </w:r>
      <w:r w:rsidR="00EA0D00">
        <w:rPr>
          <w:rFonts w:ascii="Times New Roman" w:hAnsi="Times New Roman"/>
          <w:szCs w:val="24"/>
        </w:rPr>
        <w:t>128/kWh and $0.70</w:t>
      </w:r>
      <w:r w:rsidR="00C115AC">
        <w:rPr>
          <w:rFonts w:ascii="Times New Roman" w:hAnsi="Times New Roman"/>
          <w:szCs w:val="24"/>
        </w:rPr>
        <w:t>/therm.</w:t>
      </w:r>
    </w:p>
    <w:p w:rsidR="00C115AC" w:rsidRDefault="00C115AC"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C115AC" w:rsidRDefault="00C115AC" w:rsidP="00D22D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855E75">
        <w:rPr>
          <w:rFonts w:ascii="Times New Roman" w:hAnsi="Times New Roman"/>
          <w:b/>
          <w:szCs w:val="24"/>
        </w:rPr>
        <w:t xml:space="preserve">Vendor Index </w:t>
      </w:r>
      <w:r>
        <w:rPr>
          <w:rFonts w:ascii="Times New Roman" w:hAnsi="Times New Roman"/>
          <w:szCs w:val="24"/>
        </w:rPr>
        <w:t xml:space="preserve">– </w:t>
      </w:r>
      <w:r w:rsidR="00855E75">
        <w:rPr>
          <w:rFonts w:ascii="Times New Roman" w:hAnsi="Times New Roman"/>
          <w:szCs w:val="24"/>
        </w:rPr>
        <w:t>The current arrangement of the benefit formulas require</w:t>
      </w:r>
      <w:r w:rsidR="00A71295">
        <w:rPr>
          <w:rFonts w:ascii="Times New Roman" w:hAnsi="Times New Roman"/>
          <w:szCs w:val="24"/>
        </w:rPr>
        <w:t xml:space="preserve">s there to </w:t>
      </w:r>
      <w:r w:rsidR="00855E75">
        <w:rPr>
          <w:rFonts w:ascii="Times New Roman" w:hAnsi="Times New Roman"/>
          <w:szCs w:val="24"/>
        </w:rPr>
        <w:t>be one Average Cost number</w:t>
      </w:r>
      <w:r w:rsidR="0014319C">
        <w:rPr>
          <w:rFonts w:ascii="Times New Roman" w:hAnsi="Times New Roman"/>
          <w:szCs w:val="24"/>
        </w:rPr>
        <w:t xml:space="preserve"> used</w:t>
      </w:r>
      <w:r w:rsidR="00855E75">
        <w:rPr>
          <w:rFonts w:ascii="Times New Roman" w:hAnsi="Times New Roman"/>
          <w:szCs w:val="24"/>
        </w:rPr>
        <w:t xml:space="preserve"> for </w:t>
      </w:r>
      <w:proofErr w:type="spellStart"/>
      <w:r w:rsidR="00855E75">
        <w:rPr>
          <w:rFonts w:ascii="Times New Roman" w:hAnsi="Times New Roman"/>
          <w:szCs w:val="24"/>
        </w:rPr>
        <w:t>kWhs</w:t>
      </w:r>
      <w:proofErr w:type="spellEnd"/>
      <w:r w:rsidR="00855E75">
        <w:rPr>
          <w:rFonts w:ascii="Times New Roman" w:hAnsi="Times New Roman"/>
          <w:szCs w:val="24"/>
        </w:rPr>
        <w:t xml:space="preserve"> and therms statewide. The Vendor Index is used in the formula</w:t>
      </w:r>
      <w:r w:rsidR="00992306">
        <w:rPr>
          <w:rFonts w:ascii="Times New Roman" w:hAnsi="Times New Roman"/>
          <w:szCs w:val="24"/>
        </w:rPr>
        <w:t>s</w:t>
      </w:r>
      <w:r w:rsidR="00855E75">
        <w:rPr>
          <w:rFonts w:ascii="Times New Roman" w:hAnsi="Times New Roman"/>
          <w:szCs w:val="24"/>
        </w:rPr>
        <w:t xml:space="preserve"> to account for the differences </w:t>
      </w:r>
      <w:r w:rsidR="0014319C">
        <w:rPr>
          <w:rFonts w:ascii="Times New Roman" w:hAnsi="Times New Roman"/>
          <w:szCs w:val="24"/>
        </w:rPr>
        <w:t>in price between the utilities. The Vendor Index for FY 201</w:t>
      </w:r>
      <w:r w:rsidR="004324C3">
        <w:rPr>
          <w:rFonts w:ascii="Times New Roman" w:hAnsi="Times New Roman"/>
          <w:szCs w:val="24"/>
        </w:rPr>
        <w:t>6</w:t>
      </w:r>
      <w:r w:rsidR="0014319C">
        <w:rPr>
          <w:rFonts w:ascii="Times New Roman" w:hAnsi="Times New Roman"/>
          <w:szCs w:val="24"/>
        </w:rPr>
        <w:t xml:space="preserve"> is included below:</w:t>
      </w:r>
    </w:p>
    <w:p w:rsidR="0014319C" w:rsidRDefault="0014319C"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tbl>
      <w:tblPr>
        <w:tblStyle w:val="TableGrid"/>
        <w:tblW w:w="0" w:type="auto"/>
        <w:tblInd w:w="720" w:type="dxa"/>
        <w:tblLook w:val="04A0" w:firstRow="1" w:lastRow="0" w:firstColumn="1" w:lastColumn="0" w:noHBand="0" w:noVBand="1"/>
      </w:tblPr>
      <w:tblGrid>
        <w:gridCol w:w="4248"/>
        <w:gridCol w:w="1800"/>
        <w:gridCol w:w="1710"/>
      </w:tblGrid>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Cs w:val="24"/>
              </w:rPr>
            </w:pPr>
            <w:r w:rsidRPr="000422E8">
              <w:rPr>
                <w:rFonts w:ascii="Arial" w:hAnsi="Arial" w:cs="Arial"/>
                <w:b/>
                <w:szCs w:val="24"/>
              </w:rPr>
              <w:t>Utility</w:t>
            </w:r>
          </w:p>
        </w:tc>
        <w:tc>
          <w:tcPr>
            <w:tcW w:w="1800"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Cs w:val="24"/>
              </w:rPr>
            </w:pPr>
            <w:r w:rsidRPr="000422E8">
              <w:rPr>
                <w:rFonts w:ascii="Arial" w:hAnsi="Arial" w:cs="Arial"/>
                <w:b/>
                <w:szCs w:val="24"/>
              </w:rPr>
              <w:t>Electric Index</w:t>
            </w:r>
          </w:p>
        </w:tc>
        <w:tc>
          <w:tcPr>
            <w:tcW w:w="1710"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Cs w:val="24"/>
              </w:rPr>
            </w:pPr>
            <w:r w:rsidRPr="000422E8">
              <w:rPr>
                <w:rFonts w:ascii="Arial" w:hAnsi="Arial" w:cs="Arial"/>
                <w:b/>
                <w:szCs w:val="24"/>
              </w:rPr>
              <w:t>Gas Index</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A &amp; N Electric Cooperative</w:t>
            </w:r>
          </w:p>
        </w:tc>
        <w:tc>
          <w:tcPr>
            <w:tcW w:w="1800" w:type="dxa"/>
            <w:vAlign w:val="center"/>
          </w:tcPr>
          <w:p w:rsidR="00522744" w:rsidRPr="000422E8" w:rsidRDefault="00522744" w:rsidP="0052274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1.31</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BGE</w:t>
            </w:r>
          </w:p>
        </w:tc>
        <w:tc>
          <w:tcPr>
            <w:tcW w:w="1800" w:type="dxa"/>
            <w:vAlign w:val="center"/>
          </w:tcPr>
          <w:p w:rsidR="00522744" w:rsidRPr="000422E8" w:rsidRDefault="00522744" w:rsidP="0052274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1.05</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Chesapeake Utilities Corp.</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proofErr w:type="spellStart"/>
            <w:r>
              <w:rPr>
                <w:rFonts w:ascii="Arial" w:hAnsi="Arial" w:cs="Arial"/>
                <w:szCs w:val="24"/>
              </w:rPr>
              <w:t>Choptank</w:t>
            </w:r>
            <w:proofErr w:type="spellEnd"/>
            <w:r>
              <w:rPr>
                <w:rFonts w:ascii="Arial" w:hAnsi="Arial" w:cs="Arial"/>
                <w:szCs w:val="24"/>
              </w:rPr>
              <w:t xml:space="preserve"> Electric Cooperative</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1.02</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City of Hagerstown Lt. Dept.</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0.69</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Columbia Gas</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1.10</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Delmarva Power &amp; Light</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Easton Utilities Commission</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1.04</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Elkton Gas Service</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Potomac Edison</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0.81</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Potomac Electric Power</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0.98</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P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Southern Maryland Electric Cooperative</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1.13</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Somerset Rural Electric</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1.14</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Thurmont Municipal Light</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0.79</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lastRenderedPageBreak/>
              <w:t>Town of Berlin</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1.29</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Town of Williamsport</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0.74</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r>
      <w:tr w:rsidR="000422E8" w:rsidTr="00062DE4">
        <w:tc>
          <w:tcPr>
            <w:tcW w:w="4248" w:type="dxa"/>
            <w:vAlign w:val="center"/>
          </w:tcPr>
          <w:p w:rsidR="000422E8" w:rsidRDefault="000422E8"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Cs w:val="24"/>
              </w:rPr>
            </w:pPr>
            <w:r>
              <w:rPr>
                <w:rFonts w:ascii="Arial" w:hAnsi="Arial" w:cs="Arial"/>
                <w:szCs w:val="24"/>
              </w:rPr>
              <w:t>Washington Gas</w:t>
            </w:r>
          </w:p>
        </w:tc>
        <w:tc>
          <w:tcPr>
            <w:tcW w:w="180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1.00</w:t>
            </w:r>
          </w:p>
        </w:tc>
        <w:tc>
          <w:tcPr>
            <w:tcW w:w="1710" w:type="dxa"/>
            <w:vAlign w:val="center"/>
          </w:tcPr>
          <w:p w:rsidR="000422E8" w:rsidRPr="000422E8" w:rsidRDefault="00522744" w:rsidP="000422E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Cs w:val="24"/>
              </w:rPr>
            </w:pPr>
            <w:r>
              <w:rPr>
                <w:rFonts w:ascii="Arial" w:hAnsi="Arial" w:cs="Arial"/>
                <w:szCs w:val="24"/>
              </w:rPr>
              <w:t>1.10</w:t>
            </w:r>
          </w:p>
        </w:tc>
      </w:tr>
    </w:tbl>
    <w:p w:rsidR="0014319C" w:rsidRDefault="0014319C"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786AD9" w:rsidRDefault="00786AD9"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786AD9" w:rsidRPr="001A3451" w:rsidRDefault="00786AD9" w:rsidP="00D22D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D22D80">
        <w:rPr>
          <w:rFonts w:ascii="Times New Roman" w:hAnsi="Times New Roman"/>
          <w:b/>
          <w:szCs w:val="24"/>
        </w:rPr>
        <w:t>Benefit Level</w:t>
      </w:r>
      <w:r w:rsidR="001A3451">
        <w:rPr>
          <w:rFonts w:ascii="Times New Roman" w:hAnsi="Times New Roman"/>
          <w:b/>
          <w:szCs w:val="24"/>
        </w:rPr>
        <w:t xml:space="preserve"> – </w:t>
      </w:r>
      <w:r w:rsidR="00A71295">
        <w:rPr>
          <w:rFonts w:ascii="Times New Roman" w:hAnsi="Times New Roman"/>
          <w:szCs w:val="24"/>
        </w:rPr>
        <w:t>The Benefit Level specifies the</w:t>
      </w:r>
      <w:r w:rsidR="001A3451">
        <w:rPr>
          <w:rFonts w:ascii="Times New Roman" w:hAnsi="Times New Roman"/>
          <w:szCs w:val="24"/>
        </w:rPr>
        <w:t xml:space="preserve"> pe</w:t>
      </w:r>
      <w:r w:rsidR="00A71295">
        <w:rPr>
          <w:rFonts w:ascii="Times New Roman" w:hAnsi="Times New Roman"/>
          <w:szCs w:val="24"/>
        </w:rPr>
        <w:t xml:space="preserve">rcentage of the heating cost </w:t>
      </w:r>
      <w:r w:rsidR="001A3451">
        <w:rPr>
          <w:rFonts w:ascii="Times New Roman" w:hAnsi="Times New Roman"/>
          <w:szCs w:val="24"/>
        </w:rPr>
        <w:t xml:space="preserve">covered by the benefit. It is based predominantly on the income level of the household, but has special categories for residents of subsidized housing that pay </w:t>
      </w:r>
      <w:r w:rsidR="00633E91">
        <w:rPr>
          <w:rFonts w:ascii="Times New Roman" w:hAnsi="Times New Roman"/>
          <w:szCs w:val="24"/>
        </w:rPr>
        <w:t xml:space="preserve">directly </w:t>
      </w:r>
      <w:r w:rsidR="001A3451">
        <w:rPr>
          <w:rFonts w:ascii="Times New Roman" w:hAnsi="Times New Roman"/>
          <w:szCs w:val="24"/>
        </w:rPr>
        <w:t xml:space="preserve">for their own heating costs, roomers and boarders that have their heating costs included in their rent, and residents of public or subsidized housing that do not have utility or bulk fuel supplier accounts, but are </w:t>
      </w:r>
      <w:proofErr w:type="spellStart"/>
      <w:r w:rsidR="001A3451">
        <w:rPr>
          <w:rFonts w:ascii="Times New Roman" w:hAnsi="Times New Roman"/>
          <w:szCs w:val="24"/>
        </w:rPr>
        <w:t>submetered</w:t>
      </w:r>
      <w:proofErr w:type="spellEnd"/>
      <w:r w:rsidR="001A3451">
        <w:rPr>
          <w:rFonts w:ascii="Times New Roman" w:hAnsi="Times New Roman"/>
          <w:szCs w:val="24"/>
        </w:rPr>
        <w:t xml:space="preserve"> by their landlords. Residents of public or subsidized housing that do not pay </w:t>
      </w:r>
      <w:r w:rsidR="00701631">
        <w:rPr>
          <w:rFonts w:ascii="Times New Roman" w:hAnsi="Times New Roman"/>
          <w:szCs w:val="24"/>
        </w:rPr>
        <w:t>the utility or their landlords for their heating costs are</w:t>
      </w:r>
      <w:r w:rsidR="001A3451">
        <w:rPr>
          <w:rFonts w:ascii="Times New Roman" w:hAnsi="Times New Roman"/>
          <w:szCs w:val="24"/>
        </w:rPr>
        <w:t xml:space="preserve"> not eligible for MEAP benefits.</w:t>
      </w:r>
      <w:r w:rsidR="00676654">
        <w:rPr>
          <w:rFonts w:ascii="Times New Roman" w:hAnsi="Times New Roman"/>
          <w:szCs w:val="24"/>
        </w:rPr>
        <w:t xml:space="preserve"> The Household Income Bracket is based on the Federal Poverty Guideline, income, and household size.</w:t>
      </w:r>
    </w:p>
    <w:p w:rsidR="001A3451" w:rsidRPr="00D22D80" w:rsidRDefault="001A3451" w:rsidP="00D22D8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Cs w:val="24"/>
        </w:rPr>
      </w:pPr>
    </w:p>
    <w:tbl>
      <w:tblPr>
        <w:tblW w:w="8928" w:type="dxa"/>
        <w:tblInd w:w="720" w:type="dxa"/>
        <w:tblLayout w:type="fixed"/>
        <w:tblLook w:val="04A0" w:firstRow="1" w:lastRow="0" w:firstColumn="1" w:lastColumn="0" w:noHBand="0" w:noVBand="1"/>
      </w:tblPr>
      <w:tblGrid>
        <w:gridCol w:w="918"/>
        <w:gridCol w:w="1350"/>
        <w:gridCol w:w="2250"/>
        <w:gridCol w:w="1170"/>
        <w:gridCol w:w="1080"/>
        <w:gridCol w:w="1080"/>
        <w:gridCol w:w="1080"/>
      </w:tblGrid>
      <w:tr w:rsidR="00062DE4" w:rsidRPr="00D22D80" w:rsidTr="00062DE4">
        <w:trPr>
          <w:trHeight w:val="765"/>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b/>
                <w:bCs/>
                <w:sz w:val="20"/>
              </w:rPr>
            </w:pPr>
            <w:r w:rsidRPr="00D22D80">
              <w:rPr>
                <w:rFonts w:ascii="Arial" w:hAnsi="Arial" w:cs="Arial"/>
                <w:b/>
                <w:bCs/>
                <w:sz w:val="20"/>
              </w:rPr>
              <w:t>Benefit Level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22D80" w:rsidRPr="00D22D80" w:rsidRDefault="00054461" w:rsidP="00D22D80">
            <w:pPr>
              <w:jc w:val="center"/>
              <w:rPr>
                <w:rFonts w:ascii="Arial" w:hAnsi="Arial" w:cs="Arial"/>
                <w:b/>
                <w:bCs/>
                <w:sz w:val="20"/>
              </w:rPr>
            </w:pPr>
            <w:r>
              <w:rPr>
                <w:rFonts w:ascii="Arial" w:hAnsi="Arial" w:cs="Arial"/>
                <w:b/>
                <w:bCs/>
                <w:sz w:val="20"/>
              </w:rPr>
              <w:t xml:space="preserve">Household </w:t>
            </w:r>
            <w:r w:rsidR="00D22D80" w:rsidRPr="00D22D80">
              <w:rPr>
                <w:rFonts w:ascii="Arial" w:hAnsi="Arial" w:cs="Arial"/>
                <w:b/>
                <w:bCs/>
                <w:sz w:val="20"/>
              </w:rPr>
              <w:t xml:space="preserve">Income Bracket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D22D80" w:rsidRPr="00D22D80" w:rsidRDefault="00106B2D" w:rsidP="00D22D80">
            <w:pPr>
              <w:jc w:val="center"/>
              <w:rPr>
                <w:rFonts w:ascii="Arial" w:hAnsi="Arial" w:cs="Arial"/>
                <w:b/>
                <w:bCs/>
                <w:sz w:val="20"/>
              </w:rPr>
            </w:pPr>
            <w:r>
              <w:rPr>
                <w:rFonts w:ascii="Arial" w:hAnsi="Arial" w:cs="Arial"/>
                <w:b/>
                <w:bCs/>
                <w:sz w:val="20"/>
              </w:rPr>
              <w:t>Living Arrangement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b/>
                <w:bCs/>
                <w:sz w:val="20"/>
              </w:rPr>
            </w:pPr>
            <w:r w:rsidRPr="00D22D80">
              <w:rPr>
                <w:rFonts w:ascii="Arial" w:hAnsi="Arial" w:cs="Arial"/>
                <w:b/>
                <w:bCs/>
                <w:sz w:val="20"/>
              </w:rPr>
              <w:t>Electric Cost % (MEAP only)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b/>
                <w:bCs/>
                <w:sz w:val="20"/>
              </w:rPr>
            </w:pPr>
            <w:r w:rsidRPr="00D22D80">
              <w:rPr>
                <w:rFonts w:ascii="Arial" w:hAnsi="Arial" w:cs="Arial"/>
                <w:b/>
                <w:bCs/>
                <w:sz w:val="20"/>
              </w:rPr>
              <w:t>Electric Cost % (MEAP &amp; EUSP</w:t>
            </w:r>
            <w:r w:rsidR="001A3451">
              <w:rPr>
                <w:rFonts w:ascii="Arial" w:hAnsi="Arial" w:cs="Arial"/>
                <w:b/>
                <w:bCs/>
                <w:sz w:val="20"/>
              </w:rPr>
              <w:t>*</w:t>
            </w:r>
            <w:r w:rsidRPr="00D22D80">
              <w:rPr>
                <w:rFonts w:ascii="Arial" w:hAnsi="Arial" w:cs="Arial"/>
                <w:b/>
                <w:bCs/>
                <w:sz w:val="20"/>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b/>
                <w:bCs/>
                <w:sz w:val="20"/>
              </w:rPr>
            </w:pPr>
            <w:r w:rsidRPr="00D22D80">
              <w:rPr>
                <w:rFonts w:ascii="Arial" w:hAnsi="Arial" w:cs="Arial"/>
                <w:b/>
                <w:bCs/>
                <w:sz w:val="20"/>
              </w:rPr>
              <w:t xml:space="preserve">Gas </w:t>
            </w:r>
            <w:r w:rsidR="001A3451">
              <w:rPr>
                <w:rFonts w:ascii="Arial" w:hAnsi="Arial" w:cs="Arial"/>
                <w:b/>
                <w:bCs/>
                <w:sz w:val="20"/>
              </w:rPr>
              <w:t xml:space="preserve">Cost </w:t>
            </w:r>
            <w:r w:rsidRPr="00D22D80">
              <w:rPr>
                <w:rFonts w:ascii="Arial" w:hAnsi="Arial" w:cs="Arial"/>
                <w:b/>
                <w:bCs/>
                <w:sz w:val="20"/>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b/>
                <w:bCs/>
                <w:sz w:val="20"/>
              </w:rPr>
            </w:pPr>
            <w:r w:rsidRPr="00D22D80">
              <w:rPr>
                <w:rFonts w:ascii="Arial" w:hAnsi="Arial" w:cs="Arial"/>
                <w:b/>
                <w:bCs/>
                <w:sz w:val="20"/>
              </w:rPr>
              <w:t xml:space="preserve">Bulk Fuel </w:t>
            </w:r>
            <w:r w:rsidR="001A3451">
              <w:rPr>
                <w:rFonts w:ascii="Arial" w:hAnsi="Arial" w:cs="Arial"/>
                <w:b/>
                <w:bCs/>
                <w:sz w:val="20"/>
              </w:rPr>
              <w:t xml:space="preserve">Cost </w:t>
            </w:r>
            <w:r w:rsidRPr="00D22D80">
              <w:rPr>
                <w:rFonts w:ascii="Arial" w:hAnsi="Arial" w:cs="Arial"/>
                <w:b/>
                <w:bCs/>
                <w:sz w:val="20"/>
              </w:rPr>
              <w:t>%</w:t>
            </w:r>
          </w:p>
        </w:tc>
      </w:tr>
      <w:tr w:rsidR="00062DE4" w:rsidRPr="00D22D80" w:rsidTr="00062DE4">
        <w:trPr>
          <w:trHeight w:val="25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1</w:t>
            </w:r>
          </w:p>
        </w:tc>
        <w:tc>
          <w:tcPr>
            <w:tcW w:w="13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 xml:space="preserve">0 </w:t>
            </w:r>
            <w:r w:rsidR="001A3451">
              <w:rPr>
                <w:rFonts w:ascii="Arial" w:hAnsi="Arial" w:cs="Arial"/>
                <w:sz w:val="20"/>
              </w:rPr>
              <w:t>–</w:t>
            </w:r>
            <w:r w:rsidRPr="00D22D80">
              <w:rPr>
                <w:rFonts w:ascii="Arial" w:hAnsi="Arial" w:cs="Arial"/>
                <w:sz w:val="20"/>
              </w:rPr>
              <w:t xml:space="preserve"> 75%</w:t>
            </w:r>
          </w:p>
        </w:tc>
        <w:tc>
          <w:tcPr>
            <w:tcW w:w="22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Home Owner/Renter</w:t>
            </w:r>
          </w:p>
        </w:tc>
        <w:tc>
          <w:tcPr>
            <w:tcW w:w="117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40%</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16</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95</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95</w:t>
            </w:r>
            <w:r w:rsidR="00D22D80" w:rsidRPr="00D22D80">
              <w:rPr>
                <w:rFonts w:ascii="Arial" w:hAnsi="Arial" w:cs="Arial"/>
                <w:sz w:val="20"/>
              </w:rPr>
              <w:t>%</w:t>
            </w:r>
          </w:p>
        </w:tc>
      </w:tr>
      <w:tr w:rsidR="00062DE4" w:rsidRPr="00D22D80" w:rsidTr="00062DE4">
        <w:trPr>
          <w:trHeight w:val="25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2</w:t>
            </w:r>
          </w:p>
        </w:tc>
        <w:tc>
          <w:tcPr>
            <w:tcW w:w="13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 xml:space="preserve">76 </w:t>
            </w:r>
            <w:r w:rsidR="001A3451">
              <w:rPr>
                <w:rFonts w:ascii="Arial" w:hAnsi="Arial" w:cs="Arial"/>
                <w:sz w:val="20"/>
              </w:rPr>
              <w:t>–</w:t>
            </w:r>
            <w:r w:rsidRPr="00D22D80">
              <w:rPr>
                <w:rFonts w:ascii="Arial" w:hAnsi="Arial" w:cs="Arial"/>
                <w:sz w:val="20"/>
              </w:rPr>
              <w:t xml:space="preserve"> 110%</w:t>
            </w:r>
          </w:p>
        </w:tc>
        <w:tc>
          <w:tcPr>
            <w:tcW w:w="22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Home Owner/Renter</w:t>
            </w:r>
          </w:p>
        </w:tc>
        <w:tc>
          <w:tcPr>
            <w:tcW w:w="117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30%</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15</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90</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90</w:t>
            </w:r>
            <w:r w:rsidR="00D22D80" w:rsidRPr="00D22D80">
              <w:rPr>
                <w:rFonts w:ascii="Arial" w:hAnsi="Arial" w:cs="Arial"/>
                <w:sz w:val="20"/>
              </w:rPr>
              <w:t>%</w:t>
            </w:r>
          </w:p>
        </w:tc>
      </w:tr>
      <w:tr w:rsidR="00062DE4" w:rsidRPr="00D22D80" w:rsidTr="00062DE4">
        <w:trPr>
          <w:trHeight w:val="25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3</w:t>
            </w:r>
          </w:p>
        </w:tc>
        <w:tc>
          <w:tcPr>
            <w:tcW w:w="13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 xml:space="preserve">111 </w:t>
            </w:r>
            <w:r w:rsidR="001A3451">
              <w:rPr>
                <w:rFonts w:ascii="Arial" w:hAnsi="Arial" w:cs="Arial"/>
                <w:sz w:val="20"/>
              </w:rPr>
              <w:t>–</w:t>
            </w:r>
            <w:r w:rsidRPr="00D22D80">
              <w:rPr>
                <w:rFonts w:ascii="Arial" w:hAnsi="Arial" w:cs="Arial"/>
                <w:sz w:val="20"/>
              </w:rPr>
              <w:t xml:space="preserve"> 150%</w:t>
            </w:r>
          </w:p>
        </w:tc>
        <w:tc>
          <w:tcPr>
            <w:tcW w:w="22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Home Owner/Renter</w:t>
            </w:r>
          </w:p>
        </w:tc>
        <w:tc>
          <w:tcPr>
            <w:tcW w:w="117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25%</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14</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85</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85</w:t>
            </w:r>
            <w:r w:rsidR="00D22D80" w:rsidRPr="00D22D80">
              <w:rPr>
                <w:rFonts w:ascii="Arial" w:hAnsi="Arial" w:cs="Arial"/>
                <w:sz w:val="20"/>
              </w:rPr>
              <w:t>%</w:t>
            </w:r>
          </w:p>
        </w:tc>
      </w:tr>
      <w:tr w:rsidR="00062DE4" w:rsidRPr="00D22D80" w:rsidTr="00062DE4">
        <w:trPr>
          <w:trHeight w:val="25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4</w:t>
            </w:r>
          </w:p>
        </w:tc>
        <w:tc>
          <w:tcPr>
            <w:tcW w:w="13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 xml:space="preserve">151 </w:t>
            </w:r>
            <w:r w:rsidR="001A3451">
              <w:rPr>
                <w:rFonts w:ascii="Arial" w:hAnsi="Arial" w:cs="Arial"/>
                <w:sz w:val="20"/>
              </w:rPr>
              <w:t>–</w:t>
            </w:r>
            <w:r w:rsidRPr="00D22D80">
              <w:rPr>
                <w:rFonts w:ascii="Arial" w:hAnsi="Arial" w:cs="Arial"/>
                <w:sz w:val="20"/>
              </w:rPr>
              <w:t xml:space="preserve"> 175%</w:t>
            </w:r>
          </w:p>
        </w:tc>
        <w:tc>
          <w:tcPr>
            <w:tcW w:w="22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Home Owner/Renter</w:t>
            </w:r>
          </w:p>
        </w:tc>
        <w:tc>
          <w:tcPr>
            <w:tcW w:w="117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19</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9F72DD">
            <w:pPr>
              <w:jc w:val="center"/>
              <w:rPr>
                <w:rFonts w:ascii="Arial" w:hAnsi="Arial" w:cs="Arial"/>
                <w:sz w:val="20"/>
              </w:rPr>
            </w:pPr>
            <w:r w:rsidRPr="00D22D80">
              <w:rPr>
                <w:rFonts w:ascii="Arial" w:hAnsi="Arial" w:cs="Arial"/>
                <w:sz w:val="20"/>
              </w:rPr>
              <w:t>1</w:t>
            </w:r>
            <w:r w:rsidR="009F72DD">
              <w:rPr>
                <w:rFonts w:ascii="Arial" w:hAnsi="Arial" w:cs="Arial"/>
                <w:sz w:val="20"/>
              </w:rPr>
              <w:t>3</w:t>
            </w:r>
            <w:r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80</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80</w:t>
            </w:r>
            <w:r w:rsidR="00D22D80" w:rsidRPr="00D22D80">
              <w:rPr>
                <w:rFonts w:ascii="Arial" w:hAnsi="Arial" w:cs="Arial"/>
                <w:sz w:val="20"/>
              </w:rPr>
              <w:t>%</w:t>
            </w:r>
          </w:p>
        </w:tc>
      </w:tr>
      <w:tr w:rsidR="00062DE4" w:rsidRPr="00D22D80" w:rsidTr="00062DE4">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5</w:t>
            </w:r>
          </w:p>
        </w:tc>
        <w:tc>
          <w:tcPr>
            <w:tcW w:w="13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 xml:space="preserve">0 </w:t>
            </w:r>
            <w:r w:rsidR="001A3451">
              <w:rPr>
                <w:rFonts w:ascii="Arial" w:hAnsi="Arial" w:cs="Arial"/>
                <w:sz w:val="20"/>
              </w:rPr>
              <w:t>–</w:t>
            </w:r>
            <w:r w:rsidRPr="00D22D80">
              <w:rPr>
                <w:rFonts w:ascii="Arial" w:hAnsi="Arial" w:cs="Arial"/>
                <w:sz w:val="20"/>
              </w:rPr>
              <w:t xml:space="preserve"> 175%</w:t>
            </w:r>
          </w:p>
        </w:tc>
        <w:tc>
          <w:tcPr>
            <w:tcW w:w="22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Renter in Public/Subsidized Housing</w:t>
            </w:r>
          </w:p>
        </w:tc>
        <w:tc>
          <w:tcPr>
            <w:tcW w:w="117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18%</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12</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50</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50</w:t>
            </w:r>
            <w:r w:rsidR="00D22D80" w:rsidRPr="00D22D80">
              <w:rPr>
                <w:rFonts w:ascii="Arial" w:hAnsi="Arial" w:cs="Arial"/>
                <w:sz w:val="20"/>
              </w:rPr>
              <w:t>%</w:t>
            </w:r>
          </w:p>
        </w:tc>
      </w:tr>
      <w:tr w:rsidR="00062DE4" w:rsidRPr="00D22D80" w:rsidTr="00062DE4">
        <w:trPr>
          <w:trHeight w:val="25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7</w:t>
            </w:r>
          </w:p>
        </w:tc>
        <w:tc>
          <w:tcPr>
            <w:tcW w:w="13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 xml:space="preserve">0 </w:t>
            </w:r>
            <w:r w:rsidR="001A3451">
              <w:rPr>
                <w:rFonts w:ascii="Arial" w:hAnsi="Arial" w:cs="Arial"/>
                <w:sz w:val="20"/>
              </w:rPr>
              <w:t>–</w:t>
            </w:r>
            <w:r w:rsidRPr="00D22D80">
              <w:rPr>
                <w:rFonts w:ascii="Arial" w:hAnsi="Arial" w:cs="Arial"/>
                <w:sz w:val="20"/>
              </w:rPr>
              <w:t xml:space="preserve"> 175%</w:t>
            </w:r>
          </w:p>
        </w:tc>
        <w:tc>
          <w:tcPr>
            <w:tcW w:w="22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Roomer/Boarder</w:t>
            </w:r>
          </w:p>
        </w:tc>
        <w:tc>
          <w:tcPr>
            <w:tcW w:w="117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15</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N/A</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15</w:t>
            </w:r>
            <w:r w:rsidR="00D22D80" w:rsidRPr="00D22D80">
              <w:rPr>
                <w:rFonts w:ascii="Arial" w:hAnsi="Arial" w:cs="Arial"/>
                <w:sz w:val="20"/>
              </w:rPr>
              <w:t>%</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9F72DD" w:rsidP="00D22D80">
            <w:pPr>
              <w:jc w:val="center"/>
              <w:rPr>
                <w:rFonts w:ascii="Arial" w:hAnsi="Arial" w:cs="Arial"/>
                <w:sz w:val="20"/>
              </w:rPr>
            </w:pPr>
            <w:r>
              <w:rPr>
                <w:rFonts w:ascii="Arial" w:hAnsi="Arial" w:cs="Arial"/>
                <w:sz w:val="20"/>
              </w:rPr>
              <w:t>15</w:t>
            </w:r>
            <w:r w:rsidR="00D22D80" w:rsidRPr="00D22D80">
              <w:rPr>
                <w:rFonts w:ascii="Arial" w:hAnsi="Arial" w:cs="Arial"/>
                <w:sz w:val="20"/>
              </w:rPr>
              <w:t>%</w:t>
            </w:r>
          </w:p>
        </w:tc>
      </w:tr>
      <w:tr w:rsidR="00062DE4" w:rsidRPr="00D22D80" w:rsidTr="00062DE4">
        <w:trPr>
          <w:trHeight w:val="5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8</w:t>
            </w:r>
          </w:p>
        </w:tc>
        <w:tc>
          <w:tcPr>
            <w:tcW w:w="13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 xml:space="preserve">0 </w:t>
            </w:r>
            <w:r w:rsidR="001A3451">
              <w:rPr>
                <w:rFonts w:ascii="Arial" w:hAnsi="Arial" w:cs="Arial"/>
                <w:sz w:val="20"/>
              </w:rPr>
              <w:t>–</w:t>
            </w:r>
            <w:r w:rsidRPr="00D22D80">
              <w:rPr>
                <w:rFonts w:ascii="Arial" w:hAnsi="Arial" w:cs="Arial"/>
                <w:sz w:val="20"/>
              </w:rPr>
              <w:t xml:space="preserve"> 175%</w:t>
            </w:r>
          </w:p>
        </w:tc>
        <w:tc>
          <w:tcPr>
            <w:tcW w:w="225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 xml:space="preserve">Renter in Subsidized </w:t>
            </w:r>
            <w:proofErr w:type="spellStart"/>
            <w:r w:rsidRPr="00D22D80">
              <w:rPr>
                <w:rFonts w:ascii="Arial" w:hAnsi="Arial" w:cs="Arial"/>
                <w:sz w:val="20"/>
              </w:rPr>
              <w:t>Submetered</w:t>
            </w:r>
            <w:proofErr w:type="spellEnd"/>
            <w:r w:rsidRPr="00D22D80">
              <w:rPr>
                <w:rFonts w:ascii="Arial" w:hAnsi="Arial" w:cs="Arial"/>
                <w:sz w:val="20"/>
              </w:rPr>
              <w:t xml:space="preserve"> Housing</w:t>
            </w:r>
          </w:p>
        </w:tc>
        <w:tc>
          <w:tcPr>
            <w:tcW w:w="117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 xml:space="preserve"> $240 (flat benefit) </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N/A</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 xml:space="preserve"> $175 (flat benefit) </w:t>
            </w:r>
          </w:p>
        </w:tc>
        <w:tc>
          <w:tcPr>
            <w:tcW w:w="1080" w:type="dxa"/>
            <w:tcBorders>
              <w:top w:val="nil"/>
              <w:left w:val="nil"/>
              <w:bottom w:val="single" w:sz="4" w:space="0" w:color="auto"/>
              <w:right w:val="single" w:sz="4" w:space="0" w:color="auto"/>
            </w:tcBorders>
            <w:shd w:val="clear" w:color="auto" w:fill="auto"/>
            <w:vAlign w:val="center"/>
            <w:hideMark/>
          </w:tcPr>
          <w:p w:rsidR="00D22D80" w:rsidRPr="00D22D80" w:rsidRDefault="00D22D80" w:rsidP="00D22D80">
            <w:pPr>
              <w:jc w:val="center"/>
              <w:rPr>
                <w:rFonts w:ascii="Arial" w:hAnsi="Arial" w:cs="Arial"/>
                <w:sz w:val="20"/>
              </w:rPr>
            </w:pPr>
            <w:r w:rsidRPr="00D22D80">
              <w:rPr>
                <w:rFonts w:ascii="Arial" w:hAnsi="Arial" w:cs="Arial"/>
                <w:sz w:val="20"/>
              </w:rPr>
              <w:t>N/A</w:t>
            </w:r>
          </w:p>
        </w:tc>
      </w:tr>
    </w:tbl>
    <w:p w:rsidR="00081AC9" w:rsidRDefault="00081AC9" w:rsidP="005F2620">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szCs w:val="24"/>
        </w:rPr>
      </w:pPr>
    </w:p>
    <w:p w:rsidR="00081AC9" w:rsidRDefault="001A3451" w:rsidP="00ED141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i/>
          <w:szCs w:val="24"/>
        </w:rPr>
      </w:pPr>
      <w:r>
        <w:rPr>
          <w:rFonts w:ascii="Times New Roman" w:hAnsi="Times New Roman"/>
          <w:i/>
          <w:szCs w:val="24"/>
        </w:rPr>
        <w:t xml:space="preserve">* EUSP refers </w:t>
      </w:r>
      <w:r w:rsidR="00ED141B">
        <w:rPr>
          <w:rFonts w:ascii="Times New Roman" w:hAnsi="Times New Roman"/>
          <w:i/>
          <w:szCs w:val="24"/>
        </w:rPr>
        <w:t xml:space="preserve">to </w:t>
      </w:r>
      <w:r>
        <w:rPr>
          <w:rFonts w:ascii="Times New Roman" w:hAnsi="Times New Roman"/>
          <w:i/>
          <w:szCs w:val="24"/>
        </w:rPr>
        <w:t>Maryland’s Electric Universal Service Program which provides assistance to electric utility customers with rate-payer funding. EUSP is also administered by Maryland’s Office of Home Energy Programs.</w:t>
      </w:r>
    </w:p>
    <w:p w:rsidR="00CA50E5" w:rsidRDefault="00CA50E5" w:rsidP="00ED141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i/>
          <w:szCs w:val="24"/>
        </w:rPr>
      </w:pPr>
    </w:p>
    <w:p w:rsidR="00CA50E5" w:rsidRDefault="00CA50E5"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CA50E5">
        <w:rPr>
          <w:rFonts w:ascii="Times New Roman" w:hAnsi="Times New Roman"/>
          <w:b/>
          <w:szCs w:val="24"/>
        </w:rPr>
        <w:t>Local Supplement</w:t>
      </w:r>
      <w:r w:rsidR="00701631">
        <w:rPr>
          <w:rFonts w:ascii="Times New Roman" w:hAnsi="Times New Roman"/>
          <w:szCs w:val="24"/>
        </w:rPr>
        <w:t xml:space="preserve"> – T</w:t>
      </w:r>
      <w:r>
        <w:rPr>
          <w:rFonts w:ascii="Times New Roman" w:hAnsi="Times New Roman"/>
          <w:szCs w:val="24"/>
        </w:rPr>
        <w:t xml:space="preserve">wo of Maryland’s counties, </w:t>
      </w:r>
      <w:r w:rsidR="00701631">
        <w:rPr>
          <w:rFonts w:ascii="Times New Roman" w:hAnsi="Times New Roman"/>
          <w:szCs w:val="24"/>
        </w:rPr>
        <w:t>Montgomery</w:t>
      </w:r>
      <w:r w:rsidR="00E750E4">
        <w:rPr>
          <w:rFonts w:ascii="Times New Roman" w:hAnsi="Times New Roman"/>
          <w:szCs w:val="24"/>
        </w:rPr>
        <w:t xml:space="preserve"> and Prince George’s</w:t>
      </w:r>
      <w:r w:rsidR="00701631">
        <w:rPr>
          <w:rFonts w:ascii="Times New Roman" w:hAnsi="Times New Roman"/>
          <w:szCs w:val="24"/>
        </w:rPr>
        <w:t>, have additional non-LIHEAP funding that they</w:t>
      </w:r>
      <w:r w:rsidR="004324C3">
        <w:rPr>
          <w:rFonts w:ascii="Times New Roman" w:hAnsi="Times New Roman"/>
          <w:szCs w:val="24"/>
        </w:rPr>
        <w:t xml:space="preserve"> may elect to</w:t>
      </w:r>
      <w:r w:rsidR="00701631">
        <w:rPr>
          <w:rFonts w:ascii="Times New Roman" w:hAnsi="Times New Roman"/>
          <w:szCs w:val="24"/>
        </w:rPr>
        <w:t xml:space="preserve"> provide to MEAP</w:t>
      </w:r>
      <w:r w:rsidR="00E750E4">
        <w:rPr>
          <w:rFonts w:ascii="Times New Roman" w:hAnsi="Times New Roman"/>
          <w:szCs w:val="24"/>
        </w:rPr>
        <w:t xml:space="preserve">-eligible customers. If </w:t>
      </w:r>
      <w:r w:rsidR="00AA6156">
        <w:rPr>
          <w:rFonts w:ascii="Times New Roman" w:hAnsi="Times New Roman"/>
          <w:szCs w:val="24"/>
        </w:rPr>
        <w:t>an applicant lives in one of tho</w:t>
      </w:r>
      <w:r w:rsidR="00E750E4">
        <w:rPr>
          <w:rFonts w:ascii="Times New Roman" w:hAnsi="Times New Roman"/>
          <w:szCs w:val="24"/>
        </w:rPr>
        <w:t>se counties, the supplement is added to their MEAP benefit amount. For Montgomery County that amount is $60. For Prince George’s that amount is $72.</w:t>
      </w:r>
    </w:p>
    <w:p w:rsidR="00E750E4" w:rsidRDefault="00E750E4"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p>
    <w:p w:rsidR="00E750E4" w:rsidRDefault="00E750E4"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sidRPr="00E750E4">
        <w:rPr>
          <w:rFonts w:ascii="Times New Roman" w:hAnsi="Times New Roman"/>
          <w:b/>
          <w:szCs w:val="24"/>
        </w:rPr>
        <w:t>Bulk Fuel Discount</w:t>
      </w:r>
      <w:r>
        <w:rPr>
          <w:rFonts w:ascii="Times New Roman" w:hAnsi="Times New Roman"/>
          <w:szCs w:val="24"/>
        </w:rPr>
        <w:t xml:space="preserve"> – Maryland requires that bulk fuel vendors provide their MEAP customers with a 3% discount off of the regular bulk fuel price. </w:t>
      </w:r>
      <w:r w:rsidR="00A71295">
        <w:rPr>
          <w:rFonts w:ascii="Times New Roman" w:hAnsi="Times New Roman"/>
          <w:szCs w:val="24"/>
        </w:rPr>
        <w:t>Notifications sent to h</w:t>
      </w:r>
      <w:r>
        <w:rPr>
          <w:rFonts w:ascii="Times New Roman" w:hAnsi="Times New Roman"/>
          <w:szCs w:val="24"/>
        </w:rPr>
        <w:t xml:space="preserve">ouseholds receiving MEAP benefits for bulk fuel </w:t>
      </w:r>
      <w:r w:rsidR="00A71295">
        <w:rPr>
          <w:rFonts w:ascii="Times New Roman" w:hAnsi="Times New Roman"/>
          <w:szCs w:val="24"/>
        </w:rPr>
        <w:t>include</w:t>
      </w:r>
      <w:r>
        <w:rPr>
          <w:rFonts w:ascii="Times New Roman" w:hAnsi="Times New Roman"/>
          <w:szCs w:val="24"/>
        </w:rPr>
        <w:t xml:space="preserve"> the full</w:t>
      </w:r>
      <w:r w:rsidR="00A71295">
        <w:rPr>
          <w:rFonts w:ascii="Times New Roman" w:hAnsi="Times New Roman"/>
          <w:szCs w:val="24"/>
        </w:rPr>
        <w:t xml:space="preserve"> benefit amount and vendors must</w:t>
      </w:r>
      <w:r>
        <w:rPr>
          <w:rFonts w:ascii="Times New Roman" w:hAnsi="Times New Roman"/>
          <w:szCs w:val="24"/>
        </w:rPr>
        <w:t xml:space="preserve"> </w:t>
      </w:r>
      <w:r w:rsidR="00A71295">
        <w:rPr>
          <w:rFonts w:ascii="Times New Roman" w:hAnsi="Times New Roman"/>
          <w:szCs w:val="24"/>
        </w:rPr>
        <w:t>c</w:t>
      </w:r>
      <w:r>
        <w:rPr>
          <w:rFonts w:ascii="Times New Roman" w:hAnsi="Times New Roman"/>
          <w:szCs w:val="24"/>
        </w:rPr>
        <w:t xml:space="preserve">redit the </w:t>
      </w:r>
      <w:r w:rsidR="00375BE0">
        <w:rPr>
          <w:rFonts w:ascii="Times New Roman" w:hAnsi="Times New Roman"/>
          <w:szCs w:val="24"/>
        </w:rPr>
        <w:t>customer’s</w:t>
      </w:r>
      <w:r>
        <w:rPr>
          <w:rFonts w:ascii="Times New Roman" w:hAnsi="Times New Roman"/>
          <w:szCs w:val="24"/>
        </w:rPr>
        <w:t xml:space="preserve"> account for the full benefit amount, but the </w:t>
      </w:r>
      <w:r w:rsidR="00375BE0">
        <w:rPr>
          <w:rFonts w:ascii="Times New Roman" w:hAnsi="Times New Roman"/>
          <w:szCs w:val="24"/>
        </w:rPr>
        <w:t xml:space="preserve">benefit funding awarded to the vendor is reduced by 3% to reflect the discount </w:t>
      </w:r>
      <w:r w:rsidR="004840F2">
        <w:rPr>
          <w:rFonts w:ascii="Times New Roman" w:hAnsi="Times New Roman"/>
          <w:szCs w:val="24"/>
        </w:rPr>
        <w:t xml:space="preserve">that </w:t>
      </w:r>
      <w:r w:rsidR="00375BE0">
        <w:rPr>
          <w:rFonts w:ascii="Times New Roman" w:hAnsi="Times New Roman"/>
          <w:szCs w:val="24"/>
        </w:rPr>
        <w:t>they are required to provide.</w:t>
      </w:r>
    </w:p>
    <w:p w:rsidR="008D0F2F" w:rsidRDefault="008D0F2F"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p>
    <w:p w:rsidR="008D0F2F" w:rsidRDefault="008D0F2F"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b/>
          <w:szCs w:val="24"/>
        </w:rPr>
        <w:t>Benefit Levels Min &amp; Max</w:t>
      </w:r>
      <w:r>
        <w:rPr>
          <w:rFonts w:ascii="Times New Roman" w:hAnsi="Times New Roman"/>
          <w:szCs w:val="24"/>
        </w:rPr>
        <w:t xml:space="preserve"> – Based off the aforementioned formulas, Maryland has established minimum and maximum LIHEAP benefits by fuel type.  The following numbers are based off </w:t>
      </w:r>
      <w:r>
        <w:rPr>
          <w:rFonts w:ascii="Times New Roman" w:hAnsi="Times New Roman"/>
          <w:szCs w:val="24"/>
        </w:rPr>
        <w:lastRenderedPageBreak/>
        <w:t>FY 2016 funding allocations and are subject to change upon notification of FY 2017 funding award levels:</w:t>
      </w:r>
    </w:p>
    <w:p w:rsidR="008D0F2F" w:rsidRPr="008D0F2F" w:rsidRDefault="008D0F2F" w:rsidP="008D0F2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zCs w:val="24"/>
        </w:rPr>
      </w:pPr>
    </w:p>
    <w:tbl>
      <w:tblPr>
        <w:tblStyle w:val="TableGrid"/>
        <w:tblW w:w="0" w:type="auto"/>
        <w:tblLook w:val="04A0" w:firstRow="1" w:lastRow="0" w:firstColumn="1" w:lastColumn="0" w:noHBand="0" w:noVBand="1"/>
      </w:tblPr>
      <w:tblGrid>
        <w:gridCol w:w="3192"/>
        <w:gridCol w:w="3192"/>
        <w:gridCol w:w="3192"/>
      </w:tblGrid>
      <w:tr w:rsidR="008D0F2F" w:rsidRPr="008D0F2F" w:rsidTr="008D0F2F">
        <w:tc>
          <w:tcPr>
            <w:tcW w:w="3192" w:type="dxa"/>
          </w:tcPr>
          <w:p w:rsidR="008D0F2F" w:rsidRPr="008D0F2F" w:rsidRDefault="008D0F2F" w:rsidP="008D0F2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zCs w:val="24"/>
              </w:rPr>
            </w:pPr>
            <w:r>
              <w:rPr>
                <w:rFonts w:ascii="Times New Roman" w:hAnsi="Times New Roman"/>
                <w:b/>
                <w:szCs w:val="24"/>
              </w:rPr>
              <w:t>Fuel Type</w:t>
            </w:r>
          </w:p>
        </w:tc>
        <w:tc>
          <w:tcPr>
            <w:tcW w:w="3192" w:type="dxa"/>
          </w:tcPr>
          <w:p w:rsidR="008D0F2F" w:rsidRPr="008D0F2F" w:rsidRDefault="008D0F2F" w:rsidP="008D0F2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zCs w:val="24"/>
              </w:rPr>
            </w:pPr>
            <w:r>
              <w:rPr>
                <w:rFonts w:ascii="Times New Roman" w:hAnsi="Times New Roman"/>
                <w:b/>
                <w:szCs w:val="24"/>
              </w:rPr>
              <w:t>Minimum Benefit</w:t>
            </w:r>
          </w:p>
        </w:tc>
        <w:tc>
          <w:tcPr>
            <w:tcW w:w="3192" w:type="dxa"/>
          </w:tcPr>
          <w:p w:rsidR="008D0F2F" w:rsidRPr="008D0F2F" w:rsidRDefault="008D0F2F" w:rsidP="008D0F2F">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zCs w:val="24"/>
              </w:rPr>
            </w:pPr>
            <w:r>
              <w:rPr>
                <w:rFonts w:ascii="Times New Roman" w:hAnsi="Times New Roman"/>
                <w:b/>
                <w:szCs w:val="24"/>
              </w:rPr>
              <w:t>Maximum Benefit</w:t>
            </w:r>
          </w:p>
        </w:tc>
      </w:tr>
      <w:tr w:rsidR="008D0F2F" w:rsidTr="008D0F2F">
        <w:tc>
          <w:tcPr>
            <w:tcW w:w="3192" w:type="dxa"/>
          </w:tcPr>
          <w:p w:rsidR="008D0F2F" w:rsidRDefault="008D0F2F"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Electric</w:t>
            </w:r>
          </w:p>
        </w:tc>
        <w:tc>
          <w:tcPr>
            <w:tcW w:w="3192" w:type="dxa"/>
          </w:tcPr>
          <w:p w:rsidR="008D0F2F"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$96</w:t>
            </w:r>
          </w:p>
        </w:tc>
        <w:tc>
          <w:tcPr>
            <w:tcW w:w="3192" w:type="dxa"/>
          </w:tcPr>
          <w:p w:rsidR="008D0F2F" w:rsidRDefault="008D0F2F"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w:t>
            </w:r>
            <w:r w:rsidR="0082419B">
              <w:rPr>
                <w:rFonts w:ascii="Times New Roman" w:hAnsi="Times New Roman"/>
                <w:szCs w:val="24"/>
              </w:rPr>
              <w:t>2,213</w:t>
            </w:r>
          </w:p>
        </w:tc>
      </w:tr>
      <w:tr w:rsidR="008D0F2F" w:rsidTr="008D0F2F">
        <w:tc>
          <w:tcPr>
            <w:tcW w:w="3192" w:type="dxa"/>
          </w:tcPr>
          <w:p w:rsidR="008D0F2F"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Gas</w:t>
            </w:r>
          </w:p>
        </w:tc>
        <w:tc>
          <w:tcPr>
            <w:tcW w:w="3192" w:type="dxa"/>
          </w:tcPr>
          <w:p w:rsidR="008D0F2F"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$96</w:t>
            </w:r>
          </w:p>
        </w:tc>
        <w:tc>
          <w:tcPr>
            <w:tcW w:w="3192" w:type="dxa"/>
          </w:tcPr>
          <w:p w:rsidR="008D0F2F"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$987</w:t>
            </w:r>
          </w:p>
        </w:tc>
      </w:tr>
      <w:tr w:rsidR="008D0F2F" w:rsidTr="008D0F2F">
        <w:tc>
          <w:tcPr>
            <w:tcW w:w="3192" w:type="dxa"/>
          </w:tcPr>
          <w:p w:rsidR="008D0F2F"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Propane</w:t>
            </w:r>
          </w:p>
        </w:tc>
        <w:tc>
          <w:tcPr>
            <w:tcW w:w="3192" w:type="dxa"/>
          </w:tcPr>
          <w:p w:rsidR="008D0F2F"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$224</w:t>
            </w:r>
          </w:p>
        </w:tc>
        <w:tc>
          <w:tcPr>
            <w:tcW w:w="3192" w:type="dxa"/>
          </w:tcPr>
          <w:p w:rsidR="008D0F2F"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$1,544</w:t>
            </w:r>
          </w:p>
        </w:tc>
      </w:tr>
      <w:tr w:rsidR="008D0F2F" w:rsidTr="008D0F2F">
        <w:tc>
          <w:tcPr>
            <w:tcW w:w="3192" w:type="dxa"/>
          </w:tcPr>
          <w:p w:rsidR="008D0F2F"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Oil</w:t>
            </w:r>
          </w:p>
        </w:tc>
        <w:tc>
          <w:tcPr>
            <w:tcW w:w="3192" w:type="dxa"/>
          </w:tcPr>
          <w:p w:rsidR="008D0F2F"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$256</w:t>
            </w:r>
          </w:p>
        </w:tc>
        <w:tc>
          <w:tcPr>
            <w:tcW w:w="3192" w:type="dxa"/>
          </w:tcPr>
          <w:p w:rsidR="008D0F2F"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$1,765</w:t>
            </w:r>
          </w:p>
        </w:tc>
      </w:tr>
      <w:tr w:rsidR="0082419B" w:rsidTr="008D0F2F">
        <w:tc>
          <w:tcPr>
            <w:tcW w:w="3192" w:type="dxa"/>
          </w:tcPr>
          <w:p w:rsidR="0082419B"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Kerosene</w:t>
            </w:r>
          </w:p>
        </w:tc>
        <w:tc>
          <w:tcPr>
            <w:tcW w:w="3192" w:type="dxa"/>
          </w:tcPr>
          <w:p w:rsidR="0082419B"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$208</w:t>
            </w:r>
          </w:p>
        </w:tc>
        <w:tc>
          <w:tcPr>
            <w:tcW w:w="3192" w:type="dxa"/>
          </w:tcPr>
          <w:p w:rsidR="0082419B"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$1,434</w:t>
            </w:r>
          </w:p>
        </w:tc>
      </w:tr>
      <w:tr w:rsidR="0082419B" w:rsidTr="008D0F2F">
        <w:tc>
          <w:tcPr>
            <w:tcW w:w="3192" w:type="dxa"/>
          </w:tcPr>
          <w:p w:rsidR="0082419B"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Coal</w:t>
            </w:r>
          </w:p>
        </w:tc>
        <w:tc>
          <w:tcPr>
            <w:tcW w:w="3192" w:type="dxa"/>
          </w:tcPr>
          <w:p w:rsidR="0082419B"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$101</w:t>
            </w:r>
          </w:p>
        </w:tc>
        <w:tc>
          <w:tcPr>
            <w:tcW w:w="3192" w:type="dxa"/>
          </w:tcPr>
          <w:p w:rsidR="0082419B"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$702</w:t>
            </w:r>
          </w:p>
        </w:tc>
      </w:tr>
      <w:tr w:rsidR="0082419B" w:rsidTr="008D0F2F">
        <w:tc>
          <w:tcPr>
            <w:tcW w:w="3192" w:type="dxa"/>
          </w:tcPr>
          <w:p w:rsidR="0082419B"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Wood</w:t>
            </w:r>
          </w:p>
        </w:tc>
        <w:tc>
          <w:tcPr>
            <w:tcW w:w="3192" w:type="dxa"/>
          </w:tcPr>
          <w:p w:rsidR="0082419B"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$101</w:t>
            </w:r>
          </w:p>
        </w:tc>
        <w:tc>
          <w:tcPr>
            <w:tcW w:w="3192" w:type="dxa"/>
          </w:tcPr>
          <w:p w:rsidR="0082419B" w:rsidRDefault="0082419B"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r>
              <w:rPr>
                <w:rFonts w:ascii="Times New Roman" w:hAnsi="Times New Roman"/>
                <w:szCs w:val="24"/>
              </w:rPr>
              <w:t>$702</w:t>
            </w:r>
          </w:p>
        </w:tc>
      </w:tr>
    </w:tbl>
    <w:p w:rsidR="008D0F2F" w:rsidRPr="008D0F2F" w:rsidRDefault="008D0F2F" w:rsidP="00CA50E5">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Cs w:val="24"/>
        </w:rPr>
      </w:pPr>
    </w:p>
    <w:sectPr w:rsidR="008D0F2F" w:rsidRPr="008D0F2F" w:rsidSect="00F2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22FBE"/>
    <w:multiLevelType w:val="hybridMultilevel"/>
    <w:tmpl w:val="7A824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84"/>
    <w:rsid w:val="000422E8"/>
    <w:rsid w:val="00054461"/>
    <w:rsid w:val="00062DE4"/>
    <w:rsid w:val="00065D9F"/>
    <w:rsid w:val="00067E2B"/>
    <w:rsid w:val="00081AC9"/>
    <w:rsid w:val="000D0ED3"/>
    <w:rsid w:val="00106B2D"/>
    <w:rsid w:val="001129CE"/>
    <w:rsid w:val="0014319C"/>
    <w:rsid w:val="00162573"/>
    <w:rsid w:val="001A3451"/>
    <w:rsid w:val="001B3AAE"/>
    <w:rsid w:val="001C3360"/>
    <w:rsid w:val="002A729A"/>
    <w:rsid w:val="002E1228"/>
    <w:rsid w:val="00330723"/>
    <w:rsid w:val="003525AC"/>
    <w:rsid w:val="00375BE0"/>
    <w:rsid w:val="003B07D7"/>
    <w:rsid w:val="003B7652"/>
    <w:rsid w:val="003C4839"/>
    <w:rsid w:val="004324C3"/>
    <w:rsid w:val="00483DE4"/>
    <w:rsid w:val="004840F2"/>
    <w:rsid w:val="004D3752"/>
    <w:rsid w:val="004E1EBD"/>
    <w:rsid w:val="005179C9"/>
    <w:rsid w:val="00522744"/>
    <w:rsid w:val="00557FBC"/>
    <w:rsid w:val="005A7236"/>
    <w:rsid w:val="005B6AD8"/>
    <w:rsid w:val="005F2620"/>
    <w:rsid w:val="00633E91"/>
    <w:rsid w:val="00641778"/>
    <w:rsid w:val="00676654"/>
    <w:rsid w:val="00681DBE"/>
    <w:rsid w:val="00691952"/>
    <w:rsid w:val="006B5641"/>
    <w:rsid w:val="00701631"/>
    <w:rsid w:val="00786AD9"/>
    <w:rsid w:val="00790BD1"/>
    <w:rsid w:val="007C51E4"/>
    <w:rsid w:val="007E5E7A"/>
    <w:rsid w:val="0082419B"/>
    <w:rsid w:val="00855E75"/>
    <w:rsid w:val="0089428E"/>
    <w:rsid w:val="008D0F2F"/>
    <w:rsid w:val="008F7E06"/>
    <w:rsid w:val="00951D89"/>
    <w:rsid w:val="00973C84"/>
    <w:rsid w:val="0098091B"/>
    <w:rsid w:val="009851AF"/>
    <w:rsid w:val="00992306"/>
    <w:rsid w:val="009A5CDE"/>
    <w:rsid w:val="009A79A4"/>
    <w:rsid w:val="009F72DD"/>
    <w:rsid w:val="00A46370"/>
    <w:rsid w:val="00A47C6B"/>
    <w:rsid w:val="00A71295"/>
    <w:rsid w:val="00A71BBC"/>
    <w:rsid w:val="00AA6156"/>
    <w:rsid w:val="00AC030F"/>
    <w:rsid w:val="00B03F99"/>
    <w:rsid w:val="00B17FE9"/>
    <w:rsid w:val="00B27A72"/>
    <w:rsid w:val="00B53439"/>
    <w:rsid w:val="00B63501"/>
    <w:rsid w:val="00BA5D64"/>
    <w:rsid w:val="00BE4898"/>
    <w:rsid w:val="00C115AC"/>
    <w:rsid w:val="00C34D00"/>
    <w:rsid w:val="00C90213"/>
    <w:rsid w:val="00CA50E5"/>
    <w:rsid w:val="00CD00E7"/>
    <w:rsid w:val="00CF30BC"/>
    <w:rsid w:val="00D22D80"/>
    <w:rsid w:val="00D45D4C"/>
    <w:rsid w:val="00DB3884"/>
    <w:rsid w:val="00E531F7"/>
    <w:rsid w:val="00E6583A"/>
    <w:rsid w:val="00E750E4"/>
    <w:rsid w:val="00EA0D00"/>
    <w:rsid w:val="00EB2BA5"/>
    <w:rsid w:val="00ED141B"/>
    <w:rsid w:val="00EF62B9"/>
    <w:rsid w:val="00F07758"/>
    <w:rsid w:val="00F241A3"/>
    <w:rsid w:val="00F37154"/>
    <w:rsid w:val="00F80BBA"/>
    <w:rsid w:val="00F82FA4"/>
    <w:rsid w:val="00FA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48226-A128-414C-8C78-8D83B6D7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884"/>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F99"/>
    <w:pPr>
      <w:ind w:left="720"/>
    </w:pPr>
  </w:style>
  <w:style w:type="table" w:styleId="TableGrid">
    <w:name w:val="Table Grid"/>
    <w:basedOn w:val="TableNormal"/>
    <w:uiPriority w:val="59"/>
    <w:rsid w:val="008F7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Robbins</dc:creator>
  <cp:lastModifiedBy>Marisa Larson</cp:lastModifiedBy>
  <cp:revision>2</cp:revision>
  <dcterms:created xsi:type="dcterms:W3CDTF">2016-10-11T21:43:00Z</dcterms:created>
  <dcterms:modified xsi:type="dcterms:W3CDTF">2016-10-11T21:43:00Z</dcterms:modified>
</cp:coreProperties>
</file>