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98" w:rsidRPr="00DF2B98" w:rsidRDefault="00DF2B98" w:rsidP="00DF2B98">
      <w:pPr>
        <w:spacing w:before="100" w:beforeAutospacing="1"/>
        <w:jc w:val="both"/>
        <w:rPr>
          <w:rFonts w:eastAsia="Times New Roman"/>
          <w:szCs w:val="24"/>
        </w:rPr>
      </w:pPr>
    </w:p>
    <w:p w:rsidR="00D866FD" w:rsidRDefault="00D866FD" w:rsidP="00D866FD">
      <w:pPr>
        <w:spacing w:before="100" w:beforeAutospacing="1"/>
        <w:jc w:val="both"/>
        <w:rPr>
          <w:rFonts w:eastAsia="Times New Roman"/>
          <w:b/>
          <w:bCs/>
          <w:kern w:val="36"/>
          <w:szCs w:val="24"/>
        </w:rPr>
      </w:pPr>
      <w:r>
        <w:rPr>
          <w:rFonts w:eastAsia="Times New Roman"/>
          <w:b/>
          <w:bCs/>
          <w:kern w:val="36"/>
          <w:szCs w:val="24"/>
        </w:rPr>
        <w:t xml:space="preserve">New Hampshire </w:t>
      </w:r>
      <w:r w:rsidR="0082538B">
        <w:rPr>
          <w:rFonts w:eastAsia="Times New Roman"/>
          <w:b/>
          <w:bCs/>
          <w:kern w:val="36"/>
          <w:szCs w:val="24"/>
        </w:rPr>
        <w:t xml:space="preserve">Crisis Intervention and Incentive Component </w:t>
      </w:r>
    </w:p>
    <w:p w:rsidR="00D866FD" w:rsidRPr="00DF2B98" w:rsidRDefault="00D866FD" w:rsidP="00D866FD">
      <w:pPr>
        <w:spacing w:before="100" w:beforeAutospacing="1"/>
        <w:jc w:val="both"/>
        <w:rPr>
          <w:rFonts w:eastAsia="Times New Roman"/>
          <w:szCs w:val="24"/>
        </w:rPr>
      </w:pPr>
      <w:r w:rsidRPr="00DF2B98">
        <w:rPr>
          <w:rFonts w:eastAsia="Times New Roman"/>
          <w:b/>
          <w:bCs/>
          <w:szCs w:val="24"/>
        </w:rPr>
        <w:t>FY 14</w:t>
      </w:r>
      <w:r>
        <w:rPr>
          <w:rFonts w:eastAsia="Times New Roman"/>
          <w:b/>
          <w:bCs/>
          <w:szCs w:val="24"/>
        </w:rPr>
        <w:t xml:space="preserve"> </w:t>
      </w:r>
      <w:r w:rsidRPr="00DF2B98">
        <w:rPr>
          <w:rFonts w:eastAsia="Times New Roman"/>
          <w:b/>
          <w:bCs/>
          <w:szCs w:val="24"/>
        </w:rPr>
        <w:t>New Hampshire</w:t>
      </w:r>
      <w:r>
        <w:rPr>
          <w:rFonts w:eastAsia="Times New Roman"/>
          <w:b/>
          <w:bCs/>
          <w:szCs w:val="24"/>
        </w:rPr>
        <w:t xml:space="preserve"> LIHEAP PLAN </w:t>
      </w:r>
      <w:r>
        <w:rPr>
          <w:rFonts w:eastAsia="Times New Roman"/>
          <w:b/>
          <w:bCs/>
          <w:szCs w:val="24"/>
        </w:rPr>
        <w:t xml:space="preserve">(Excerpt, Attachment D) </w:t>
      </w:r>
    </w:p>
    <w:p w:rsidR="00DF2B98" w:rsidRPr="00DF2B98" w:rsidRDefault="00DF2B98" w:rsidP="00DF2B98">
      <w:pPr>
        <w:jc w:val="both"/>
        <w:outlineLvl w:val="0"/>
        <w:rPr>
          <w:rFonts w:eastAsia="Times New Roman"/>
          <w:b/>
          <w:bCs/>
          <w:kern w:val="36"/>
          <w:szCs w:val="24"/>
        </w:rPr>
      </w:pPr>
    </w:p>
    <w:p w:rsidR="00DF2B98" w:rsidRPr="00DF2B98" w:rsidRDefault="00DF2B98" w:rsidP="00DF2B98">
      <w:pPr>
        <w:spacing w:before="100" w:beforeAutospacing="1"/>
        <w:jc w:val="both"/>
        <w:rPr>
          <w:rFonts w:eastAsia="Times New Roman"/>
          <w:szCs w:val="24"/>
        </w:rPr>
      </w:pPr>
      <w:r w:rsidRPr="00DF2B98">
        <w:rPr>
          <w:rFonts w:eastAsia="Times New Roman"/>
          <w:szCs w:val="24"/>
        </w:rPr>
        <w:t xml:space="preserve">The crisis intervention component of New Hampshire’s LIHEAP has been developed as a “fast-track” system, integrated into the regular heating assistance program, for prioritizing and expediting applications for low income households experiencing energy emergencies. The definition of a response to an "energy emergency" is drawn directly from the </w:t>
      </w:r>
      <w:r w:rsidRPr="00DF2B98">
        <w:rPr>
          <w:rFonts w:eastAsia="Times New Roman"/>
          <w:szCs w:val="24"/>
          <w:u w:val="single"/>
        </w:rPr>
        <w:t>Federal Low Income Home Energy Assistance Act</w:t>
      </w:r>
      <w:r w:rsidRPr="00DF2B98">
        <w:rPr>
          <w:rFonts w:eastAsia="Times New Roman"/>
          <w:szCs w:val="24"/>
        </w:rPr>
        <w:t>, as amended, 42 U.S.C. 2604.</w:t>
      </w:r>
    </w:p>
    <w:p w:rsidR="00DF2B98" w:rsidRPr="00DF2B98" w:rsidRDefault="00DF2B98" w:rsidP="00DF2B98">
      <w:pPr>
        <w:spacing w:before="100" w:beforeAutospacing="1"/>
        <w:jc w:val="both"/>
        <w:rPr>
          <w:rFonts w:eastAsia="Times New Roman"/>
          <w:szCs w:val="24"/>
        </w:rPr>
      </w:pPr>
      <w:r w:rsidRPr="00DF2B98">
        <w:rPr>
          <w:rFonts w:eastAsia="Times New Roman"/>
          <w:szCs w:val="24"/>
        </w:rPr>
        <w:t xml:space="preserve">The purpose of this “fast-track” system is to provide an immediate response to heating emergencies, while steering applicants into the mainstream heating assistance component with full benefits. Emergency applications are given priority during the intake, certification, </w:t>
      </w:r>
      <w:proofErr w:type="gramStart"/>
      <w:r w:rsidRPr="00DF2B98">
        <w:rPr>
          <w:rFonts w:eastAsia="Times New Roman"/>
          <w:szCs w:val="24"/>
        </w:rPr>
        <w:t>authorization</w:t>
      </w:r>
      <w:proofErr w:type="gramEnd"/>
      <w:r w:rsidRPr="00DF2B98">
        <w:rPr>
          <w:rFonts w:eastAsia="Times New Roman"/>
          <w:szCs w:val="24"/>
        </w:rPr>
        <w:t xml:space="preserve"> and notification process. Community Action Agencies (CAAs) are required to provide emergency services within 18 or 48 hours of the household’s application or request, in accordance with the statute and corresponding procedures outlined in the Fuel Assistance Program 2014 Procedures Manual.</w:t>
      </w:r>
    </w:p>
    <w:p w:rsidR="00DF2B98" w:rsidRPr="00DF2B98" w:rsidRDefault="00DF2B98" w:rsidP="00DF2B98">
      <w:pPr>
        <w:spacing w:before="100" w:beforeAutospacing="1"/>
        <w:jc w:val="both"/>
        <w:rPr>
          <w:rFonts w:eastAsia="Times New Roman"/>
          <w:szCs w:val="24"/>
        </w:rPr>
      </w:pPr>
      <w:r w:rsidRPr="00DF2B98">
        <w:rPr>
          <w:rFonts w:eastAsia="Times New Roman"/>
          <w:szCs w:val="24"/>
        </w:rPr>
        <w:t>OEP and the CAAs have been able to reduce the numbers of repeat households in need of emergency services through Assurance 16 activities and the Incentive Program. Households with emergency applications during the previous year’s program are targeted for budget and conservation counseling through Assurance 16. Participants of the Incentive Program are able to get a preseason delivery of fuel, helping them to sustain heat in the home until the heating assistance program opens.</w:t>
      </w:r>
    </w:p>
    <w:p w:rsidR="00DF2B98" w:rsidRPr="00DF2B98" w:rsidRDefault="00DF2B98" w:rsidP="00DF2B98">
      <w:pPr>
        <w:spacing w:before="100" w:beforeAutospacing="1"/>
        <w:jc w:val="both"/>
        <w:rPr>
          <w:rFonts w:eastAsia="Times New Roman"/>
          <w:szCs w:val="24"/>
        </w:rPr>
      </w:pPr>
      <w:r w:rsidRPr="00DF2B98">
        <w:rPr>
          <w:rFonts w:eastAsia="Times New Roman"/>
          <w:szCs w:val="24"/>
        </w:rPr>
        <w:t>Applications for households with at least one member who is age 60 or over, disabled or a child under the age of 6 are processed prior to the heating season to help minimize the occurrence of emergency authorizations.</w:t>
      </w:r>
    </w:p>
    <w:p w:rsidR="00DF2B98" w:rsidRPr="00DF2B98" w:rsidRDefault="00DF2B98" w:rsidP="00DF2B98">
      <w:pPr>
        <w:spacing w:before="100" w:beforeAutospacing="1"/>
        <w:jc w:val="both"/>
        <w:rPr>
          <w:rFonts w:eastAsia="Times New Roman"/>
          <w:szCs w:val="24"/>
        </w:rPr>
      </w:pPr>
      <w:r w:rsidRPr="00DF2B98">
        <w:rPr>
          <w:rFonts w:eastAsia="Times New Roman"/>
          <w:szCs w:val="24"/>
        </w:rPr>
        <w:t>The criteria for designating a household in an energy emergency are:</w:t>
      </w:r>
    </w:p>
    <w:p w:rsidR="00DF2B98" w:rsidRPr="00DF2B98" w:rsidRDefault="00DF2B98" w:rsidP="00DF2B98">
      <w:pPr>
        <w:numPr>
          <w:ilvl w:val="0"/>
          <w:numId w:val="1"/>
        </w:numPr>
        <w:spacing w:before="100" w:beforeAutospacing="1"/>
        <w:jc w:val="both"/>
        <w:rPr>
          <w:rFonts w:eastAsia="Times New Roman"/>
          <w:szCs w:val="24"/>
        </w:rPr>
      </w:pPr>
      <w:r w:rsidRPr="00DF2B98">
        <w:rPr>
          <w:rFonts w:eastAsia="Times New Roman"/>
          <w:szCs w:val="24"/>
        </w:rPr>
        <w:t>A life-threatening energy emergency requiring a response within 18 hours after application will include households with no-heat, disconnected utilities and may include applicants who are homeless.</w:t>
      </w:r>
    </w:p>
    <w:p w:rsidR="00DF2B98" w:rsidRPr="00DF2B98" w:rsidRDefault="00DF2B98" w:rsidP="00DF2B98">
      <w:pPr>
        <w:numPr>
          <w:ilvl w:val="0"/>
          <w:numId w:val="1"/>
        </w:numPr>
        <w:spacing w:before="100" w:beforeAutospacing="1"/>
        <w:jc w:val="both"/>
        <w:rPr>
          <w:rFonts w:eastAsia="Times New Roman"/>
          <w:szCs w:val="24"/>
        </w:rPr>
      </w:pPr>
      <w:r w:rsidRPr="00DF2B98">
        <w:rPr>
          <w:rFonts w:eastAsia="Times New Roman"/>
          <w:szCs w:val="24"/>
        </w:rPr>
        <w:t>An energy emergency requiring a response within 48 hours after application may include households with low-heat, utility shut-off and/or rental eviction.</w:t>
      </w:r>
    </w:p>
    <w:p w:rsidR="00DF2B98" w:rsidRPr="00DF2B98" w:rsidRDefault="00DF2B98" w:rsidP="00DF2B98">
      <w:pPr>
        <w:pageBreakBefore/>
        <w:spacing w:before="100" w:beforeAutospacing="1"/>
        <w:jc w:val="both"/>
        <w:rPr>
          <w:rFonts w:eastAsia="Times New Roman"/>
          <w:szCs w:val="24"/>
        </w:rPr>
      </w:pPr>
      <w:r w:rsidRPr="00DF2B98">
        <w:rPr>
          <w:rFonts w:eastAsia="Times New Roman"/>
          <w:szCs w:val="24"/>
        </w:rPr>
        <w:lastRenderedPageBreak/>
        <w:br w:type="page"/>
      </w:r>
    </w:p>
    <w:p w:rsidR="00DF2B98" w:rsidRPr="00DF2B98" w:rsidRDefault="00DF2B98" w:rsidP="00DF2B98">
      <w:pPr>
        <w:spacing w:before="100" w:beforeAutospacing="1"/>
        <w:jc w:val="both"/>
        <w:rPr>
          <w:rFonts w:eastAsia="Times New Roman"/>
          <w:szCs w:val="24"/>
        </w:rPr>
      </w:pPr>
      <w:r w:rsidRPr="00DF2B98">
        <w:rPr>
          <w:rFonts w:eastAsia="Times New Roman"/>
          <w:b/>
          <w:bCs/>
          <w:szCs w:val="24"/>
        </w:rPr>
        <w:lastRenderedPageBreak/>
        <w:t>Attachment D Page 2</w:t>
      </w:r>
    </w:p>
    <w:p w:rsidR="00DF2B98" w:rsidRPr="00DF2B98" w:rsidRDefault="00DF2B98" w:rsidP="00DF2B98">
      <w:pPr>
        <w:jc w:val="both"/>
        <w:outlineLvl w:val="0"/>
        <w:rPr>
          <w:rFonts w:eastAsia="Times New Roman"/>
          <w:b/>
          <w:bCs/>
          <w:kern w:val="36"/>
          <w:szCs w:val="24"/>
        </w:rPr>
      </w:pPr>
      <w:r w:rsidRPr="00DF2B98">
        <w:rPr>
          <w:rFonts w:eastAsia="Times New Roman"/>
          <w:b/>
          <w:bCs/>
          <w:kern w:val="36"/>
          <w:szCs w:val="24"/>
        </w:rPr>
        <w:t>Crisis Intervention Component</w:t>
      </w:r>
    </w:p>
    <w:p w:rsidR="00DF2B98" w:rsidRPr="00DF2B98" w:rsidRDefault="00DF2B98" w:rsidP="00DF2B98">
      <w:pPr>
        <w:spacing w:before="100" w:beforeAutospacing="1"/>
        <w:jc w:val="both"/>
        <w:rPr>
          <w:rFonts w:eastAsia="Times New Roman"/>
          <w:szCs w:val="24"/>
        </w:rPr>
      </w:pPr>
      <w:r w:rsidRPr="00DF2B98">
        <w:rPr>
          <w:rFonts w:eastAsia="Times New Roman"/>
          <w:szCs w:val="24"/>
        </w:rPr>
        <w:t>UNUSUAL EMERGENCIES</w:t>
      </w:r>
    </w:p>
    <w:p w:rsidR="00DF2B98" w:rsidRPr="00DF2B98" w:rsidRDefault="00DF2B98" w:rsidP="00DF2B98">
      <w:pPr>
        <w:spacing w:before="100" w:beforeAutospacing="1"/>
        <w:jc w:val="both"/>
        <w:rPr>
          <w:rFonts w:eastAsia="Times New Roman"/>
          <w:szCs w:val="24"/>
        </w:rPr>
      </w:pPr>
      <w:r w:rsidRPr="00DF2B98">
        <w:rPr>
          <w:rFonts w:eastAsia="Times New Roman"/>
          <w:szCs w:val="24"/>
        </w:rPr>
        <w:t>An energy emergency might also be the result a natural disaster such as a fire, hurricane or flood, which may force relocation or homelessness. When no other assistance is available from public or private resources, crisis assistance may be provided in the form of:</w:t>
      </w:r>
    </w:p>
    <w:p w:rsidR="00DF2B98" w:rsidRPr="00DF2B98" w:rsidRDefault="00DF2B98" w:rsidP="00DF2B98">
      <w:pPr>
        <w:numPr>
          <w:ilvl w:val="0"/>
          <w:numId w:val="2"/>
        </w:numPr>
        <w:spacing w:before="100" w:beforeAutospacing="1"/>
        <w:jc w:val="both"/>
        <w:rPr>
          <w:rFonts w:eastAsia="Times New Roman"/>
          <w:szCs w:val="24"/>
        </w:rPr>
      </w:pPr>
      <w:r w:rsidRPr="00DF2B98">
        <w:rPr>
          <w:rFonts w:eastAsia="Times New Roman"/>
          <w:szCs w:val="24"/>
        </w:rPr>
        <w:t>A payment toward a security deposit for an income eligible household that is homeless in order to secure housing (in which heat is included in the rent) thereby gaining access to ongoing FAP heating assistance benefits;</w:t>
      </w:r>
    </w:p>
    <w:p w:rsidR="00DF2B98" w:rsidRPr="00DF2B98" w:rsidRDefault="00DF2B98" w:rsidP="00DF2B98">
      <w:pPr>
        <w:numPr>
          <w:ilvl w:val="0"/>
          <w:numId w:val="2"/>
        </w:numPr>
        <w:spacing w:before="100" w:beforeAutospacing="1"/>
        <w:jc w:val="both"/>
        <w:rPr>
          <w:rFonts w:eastAsia="Times New Roman"/>
          <w:szCs w:val="24"/>
        </w:rPr>
      </w:pPr>
      <w:r w:rsidRPr="00DF2B98">
        <w:rPr>
          <w:rFonts w:eastAsia="Times New Roman"/>
          <w:szCs w:val="24"/>
        </w:rPr>
        <w:t>A payment toward a security deposit required by a utility company prior to connection of service toward which additional FAP benefits may be paid.</w:t>
      </w:r>
    </w:p>
    <w:p w:rsidR="00616353" w:rsidRDefault="00616353"/>
    <w:p w:rsidR="00DF2B98" w:rsidRDefault="00DF2B98" w:rsidP="00DF2B98"/>
    <w:p w:rsidR="00DF2B98" w:rsidRDefault="00DF2B98" w:rsidP="00DF2B98"/>
    <w:p w:rsidR="00DF2B98" w:rsidRPr="00D866FD" w:rsidRDefault="00DF2B98" w:rsidP="00DF2B98">
      <w:pPr>
        <w:rPr>
          <w:b/>
        </w:rPr>
      </w:pPr>
      <w:r w:rsidRPr="00D866FD">
        <w:rPr>
          <w:b/>
        </w:rPr>
        <w:t xml:space="preserve">Excerpt: Vendor Agreement </w:t>
      </w:r>
      <w:bookmarkStart w:id="0" w:name="_GoBack"/>
      <w:bookmarkEnd w:id="0"/>
    </w:p>
    <w:p w:rsidR="00DF2B98" w:rsidRDefault="00DF2B98" w:rsidP="00DF2B98"/>
    <w:p w:rsidR="00DF2B98" w:rsidRPr="003D1C56" w:rsidRDefault="00DF2B98" w:rsidP="00DF2B98">
      <w:proofErr w:type="gramStart"/>
      <w:r w:rsidRPr="003D1C56">
        <w:t>Section 5.</w:t>
      </w:r>
      <w:proofErr w:type="gramEnd"/>
      <w:r w:rsidRPr="003D1C56">
        <w:tab/>
      </w:r>
      <w:r w:rsidRPr="003D1C56">
        <w:tab/>
        <w:t>FUEL ASSISTANCE INCENTIVE PROGRAM</w:t>
      </w:r>
    </w:p>
    <w:p w:rsidR="00DF2B98" w:rsidRPr="003D1C56" w:rsidRDefault="00DF2B98" w:rsidP="00DF2B98">
      <w:pPr>
        <w:rPr>
          <w:b/>
        </w:rPr>
      </w:pPr>
    </w:p>
    <w:p w:rsidR="00DF2B98" w:rsidRPr="003D1C56" w:rsidRDefault="00DF2B98" w:rsidP="00DF2B98">
      <w:pPr>
        <w:rPr>
          <w:b/>
        </w:rPr>
      </w:pPr>
    </w:p>
    <w:p w:rsidR="00DF2B98" w:rsidRPr="003D1C56" w:rsidRDefault="00DF2B98" w:rsidP="00DF2B98">
      <w:pPr>
        <w:rPr>
          <w:b/>
        </w:rPr>
      </w:pPr>
      <w:r w:rsidRPr="003D1C56">
        <w:t xml:space="preserve">The Supplier agrees to the following conditions of the Fuel Assistance Incentive Program: </w:t>
      </w:r>
    </w:p>
    <w:p w:rsidR="00DF2B98" w:rsidRPr="003D1C56" w:rsidRDefault="00DF2B98" w:rsidP="00DF2B98">
      <w:pPr>
        <w:rPr>
          <w:b/>
        </w:rPr>
      </w:pPr>
    </w:p>
    <w:p w:rsidR="00DF2B98" w:rsidRPr="003D1C56" w:rsidRDefault="00DF2B98" w:rsidP="00DF2B98">
      <w:pPr>
        <w:numPr>
          <w:ilvl w:val="0"/>
          <w:numId w:val="3"/>
        </w:numPr>
        <w:tabs>
          <w:tab w:val="clear" w:pos="360"/>
          <w:tab w:val="num" w:pos="1080"/>
        </w:tabs>
        <w:ind w:left="1080"/>
        <w:rPr>
          <w:b/>
        </w:rPr>
      </w:pPr>
      <w:r w:rsidRPr="003D1C56">
        <w:t>The Supplier that delivers fuel agrees to send (</w:t>
      </w:r>
      <w:r w:rsidRPr="003D1C56">
        <w:rPr>
          <w:i/>
          <w:iCs/>
        </w:rPr>
        <w:t>Community Action Agency</w:t>
      </w:r>
      <w:r w:rsidRPr="003D1C56">
        <w:t xml:space="preserve">) a list of any current customer FAP certified eligible households with accounts that are current with no past due as of </w:t>
      </w:r>
      <w:r w:rsidRPr="009A5D5B">
        <w:t>May 31, 2014</w:t>
      </w:r>
      <w:r w:rsidRPr="003D1C56">
        <w:t xml:space="preserve">.  </w:t>
      </w:r>
    </w:p>
    <w:p w:rsidR="00DF2B98" w:rsidRPr="003D1C56" w:rsidRDefault="00DF2B98" w:rsidP="00DF2B98">
      <w:pPr>
        <w:ind w:left="720"/>
        <w:rPr>
          <w:b/>
        </w:rPr>
      </w:pPr>
    </w:p>
    <w:p w:rsidR="00DF2B98" w:rsidRPr="003D1C56" w:rsidRDefault="00DF2B98" w:rsidP="00DF2B98">
      <w:pPr>
        <w:numPr>
          <w:ilvl w:val="0"/>
          <w:numId w:val="3"/>
        </w:numPr>
        <w:tabs>
          <w:tab w:val="clear" w:pos="360"/>
          <w:tab w:val="num" w:pos="1080"/>
        </w:tabs>
        <w:ind w:left="1080"/>
        <w:rPr>
          <w:b/>
        </w:rPr>
      </w:pPr>
      <w:r w:rsidRPr="003D1C56">
        <w:t xml:space="preserve">The Supplier that is an electric or natural gas company agrees to send </w:t>
      </w:r>
    </w:p>
    <w:p w:rsidR="00DF2B98" w:rsidRPr="003D1C56" w:rsidRDefault="00DF2B98" w:rsidP="00DF2B98">
      <w:pPr>
        <w:tabs>
          <w:tab w:val="num" w:pos="1080"/>
        </w:tabs>
        <w:ind w:left="1080"/>
        <w:rPr>
          <w:b/>
        </w:rPr>
      </w:pPr>
      <w:r w:rsidRPr="003D1C56">
        <w:t>(</w:t>
      </w:r>
      <w:r w:rsidRPr="003D1C56">
        <w:rPr>
          <w:i/>
          <w:iCs/>
        </w:rPr>
        <w:t>Community Action Agency</w:t>
      </w:r>
      <w:r w:rsidRPr="003D1C56">
        <w:t xml:space="preserve">) a list of current customer FAP certified eligible households with accounts that are current with no past due as of </w:t>
      </w:r>
      <w:r w:rsidRPr="009A5D5B">
        <w:t>May 31, 2014</w:t>
      </w:r>
      <w:r>
        <w:t>.</w:t>
      </w:r>
    </w:p>
    <w:p w:rsidR="00DF2B98" w:rsidRPr="003D1C56" w:rsidRDefault="00DF2B98" w:rsidP="00DF2B98">
      <w:pPr>
        <w:numPr>
          <w:ilvl w:val="12"/>
          <w:numId w:val="0"/>
        </w:numPr>
        <w:ind w:left="720"/>
        <w:rPr>
          <w:b/>
        </w:rPr>
      </w:pPr>
    </w:p>
    <w:p w:rsidR="00DF2B98" w:rsidRPr="003D1C56" w:rsidRDefault="00DF2B98" w:rsidP="00DF2B98">
      <w:pPr>
        <w:tabs>
          <w:tab w:val="left" w:pos="1080"/>
        </w:tabs>
        <w:ind w:left="1080" w:hanging="360"/>
      </w:pPr>
      <w:r w:rsidRPr="003D1C56">
        <w:t>3.</w:t>
      </w:r>
      <w:r w:rsidRPr="003D1C56">
        <w:tab/>
        <w:t>The Supplier understands that when funding is available and upon implementation of the FAP Incentive Program, (</w:t>
      </w:r>
      <w:r w:rsidRPr="003D1C56">
        <w:rPr>
          <w:i/>
          <w:iCs/>
        </w:rPr>
        <w:t>Community Action Agency</w:t>
      </w:r>
      <w:r w:rsidRPr="003D1C56">
        <w:t>) will provide an Incentive benefit payment of $75.00</w:t>
      </w:r>
      <w:r>
        <w:t xml:space="preserve">, </w:t>
      </w:r>
      <w:r w:rsidRPr="009C6CB1">
        <w:t>paid to the supplier and established as a credit for</w:t>
      </w:r>
      <w:r w:rsidRPr="003D1C56">
        <w:t xml:space="preserve"> any FAP certified eligible household on the </w:t>
      </w:r>
      <w:r w:rsidRPr="009A5D5B">
        <w:t>May 31, 201</w:t>
      </w:r>
      <w:r>
        <w:t>4</w:t>
      </w:r>
      <w:r w:rsidRPr="003D1C56">
        <w:t xml:space="preserve"> list. </w:t>
      </w:r>
    </w:p>
    <w:p w:rsidR="00DF2B98" w:rsidRDefault="00DF2B98"/>
    <w:sectPr w:rsidR="00DF2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240E"/>
    <w:multiLevelType w:val="multilevel"/>
    <w:tmpl w:val="D9A2A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3516AD"/>
    <w:multiLevelType w:val="multilevel"/>
    <w:tmpl w:val="592EB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5C6533"/>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98"/>
    <w:rsid w:val="00012DEF"/>
    <w:rsid w:val="0001375C"/>
    <w:rsid w:val="000142B3"/>
    <w:rsid w:val="00016904"/>
    <w:rsid w:val="0002434B"/>
    <w:rsid w:val="0003425A"/>
    <w:rsid w:val="00040834"/>
    <w:rsid w:val="00040B0B"/>
    <w:rsid w:val="00044075"/>
    <w:rsid w:val="000462DF"/>
    <w:rsid w:val="00047CC8"/>
    <w:rsid w:val="00050864"/>
    <w:rsid w:val="00061781"/>
    <w:rsid w:val="000626CC"/>
    <w:rsid w:val="00063B4E"/>
    <w:rsid w:val="00064C5E"/>
    <w:rsid w:val="00065EC4"/>
    <w:rsid w:val="00066596"/>
    <w:rsid w:val="00070A38"/>
    <w:rsid w:val="0007128F"/>
    <w:rsid w:val="00071C4A"/>
    <w:rsid w:val="00076D29"/>
    <w:rsid w:val="00077A87"/>
    <w:rsid w:val="00081A74"/>
    <w:rsid w:val="000850BD"/>
    <w:rsid w:val="00086341"/>
    <w:rsid w:val="00086BC7"/>
    <w:rsid w:val="00087BC2"/>
    <w:rsid w:val="0009017B"/>
    <w:rsid w:val="000B1107"/>
    <w:rsid w:val="000B1C26"/>
    <w:rsid w:val="000B2FF1"/>
    <w:rsid w:val="000B32F4"/>
    <w:rsid w:val="000B53D0"/>
    <w:rsid w:val="000B5F09"/>
    <w:rsid w:val="000B63AD"/>
    <w:rsid w:val="000C5CCB"/>
    <w:rsid w:val="000D02BE"/>
    <w:rsid w:val="000D0785"/>
    <w:rsid w:val="000D1287"/>
    <w:rsid w:val="000D26D0"/>
    <w:rsid w:val="000E07B6"/>
    <w:rsid w:val="000E6288"/>
    <w:rsid w:val="000F1212"/>
    <w:rsid w:val="000F135E"/>
    <w:rsid w:val="000F3084"/>
    <w:rsid w:val="000F5D40"/>
    <w:rsid w:val="000F5EEA"/>
    <w:rsid w:val="000F637E"/>
    <w:rsid w:val="000F6FAB"/>
    <w:rsid w:val="000F78B9"/>
    <w:rsid w:val="0010023F"/>
    <w:rsid w:val="001039BC"/>
    <w:rsid w:val="001241C6"/>
    <w:rsid w:val="00126A28"/>
    <w:rsid w:val="00131349"/>
    <w:rsid w:val="001318AB"/>
    <w:rsid w:val="00135D5B"/>
    <w:rsid w:val="00136517"/>
    <w:rsid w:val="001371F5"/>
    <w:rsid w:val="00152808"/>
    <w:rsid w:val="001536C9"/>
    <w:rsid w:val="00157A98"/>
    <w:rsid w:val="0016159F"/>
    <w:rsid w:val="00162B2A"/>
    <w:rsid w:val="001675F0"/>
    <w:rsid w:val="00167E2F"/>
    <w:rsid w:val="001728A4"/>
    <w:rsid w:val="00175B40"/>
    <w:rsid w:val="0017786D"/>
    <w:rsid w:val="00180738"/>
    <w:rsid w:val="00182BD6"/>
    <w:rsid w:val="00182EC0"/>
    <w:rsid w:val="00183D85"/>
    <w:rsid w:val="001A38C8"/>
    <w:rsid w:val="001B2BA1"/>
    <w:rsid w:val="001C0C1B"/>
    <w:rsid w:val="001C3958"/>
    <w:rsid w:val="001D1716"/>
    <w:rsid w:val="001D2205"/>
    <w:rsid w:val="001D2AC0"/>
    <w:rsid w:val="001D2F4C"/>
    <w:rsid w:val="001D3027"/>
    <w:rsid w:val="001D5A2E"/>
    <w:rsid w:val="001D6CB1"/>
    <w:rsid w:val="001E7DBE"/>
    <w:rsid w:val="001F048F"/>
    <w:rsid w:val="001F301E"/>
    <w:rsid w:val="001F3748"/>
    <w:rsid w:val="001F3BD2"/>
    <w:rsid w:val="002051F3"/>
    <w:rsid w:val="0020570E"/>
    <w:rsid w:val="002074B9"/>
    <w:rsid w:val="002076FF"/>
    <w:rsid w:val="002137D1"/>
    <w:rsid w:val="00215B40"/>
    <w:rsid w:val="00217F65"/>
    <w:rsid w:val="00221550"/>
    <w:rsid w:val="00235D14"/>
    <w:rsid w:val="00241980"/>
    <w:rsid w:val="00242282"/>
    <w:rsid w:val="00242A00"/>
    <w:rsid w:val="00245BFC"/>
    <w:rsid w:val="00245F40"/>
    <w:rsid w:val="002474C0"/>
    <w:rsid w:val="002522DF"/>
    <w:rsid w:val="002526FE"/>
    <w:rsid w:val="00256D1F"/>
    <w:rsid w:val="002577C7"/>
    <w:rsid w:val="002637D0"/>
    <w:rsid w:val="00271930"/>
    <w:rsid w:val="00282A5C"/>
    <w:rsid w:val="00286AF3"/>
    <w:rsid w:val="00290A9D"/>
    <w:rsid w:val="002977E4"/>
    <w:rsid w:val="002A5028"/>
    <w:rsid w:val="002A766E"/>
    <w:rsid w:val="002B0546"/>
    <w:rsid w:val="002B3362"/>
    <w:rsid w:val="002B497E"/>
    <w:rsid w:val="002B6A51"/>
    <w:rsid w:val="002B7364"/>
    <w:rsid w:val="002C181D"/>
    <w:rsid w:val="002C324C"/>
    <w:rsid w:val="002C33BA"/>
    <w:rsid w:val="002C5493"/>
    <w:rsid w:val="002D5C4A"/>
    <w:rsid w:val="002D7B82"/>
    <w:rsid w:val="002E0353"/>
    <w:rsid w:val="002E1149"/>
    <w:rsid w:val="002E1E54"/>
    <w:rsid w:val="002E64B4"/>
    <w:rsid w:val="002E6C39"/>
    <w:rsid w:val="002F2CDF"/>
    <w:rsid w:val="003003EB"/>
    <w:rsid w:val="00310C19"/>
    <w:rsid w:val="00324CB3"/>
    <w:rsid w:val="003265D5"/>
    <w:rsid w:val="00330526"/>
    <w:rsid w:val="00333AD5"/>
    <w:rsid w:val="00335659"/>
    <w:rsid w:val="003406D6"/>
    <w:rsid w:val="0034133E"/>
    <w:rsid w:val="00343A44"/>
    <w:rsid w:val="0035006D"/>
    <w:rsid w:val="00355BB3"/>
    <w:rsid w:val="00356FD6"/>
    <w:rsid w:val="003577E0"/>
    <w:rsid w:val="00357F61"/>
    <w:rsid w:val="00364CE0"/>
    <w:rsid w:val="003652E2"/>
    <w:rsid w:val="003678DD"/>
    <w:rsid w:val="00371167"/>
    <w:rsid w:val="00373644"/>
    <w:rsid w:val="00381FDF"/>
    <w:rsid w:val="003875C7"/>
    <w:rsid w:val="0039026D"/>
    <w:rsid w:val="003939B1"/>
    <w:rsid w:val="00393F8E"/>
    <w:rsid w:val="003955C9"/>
    <w:rsid w:val="003977E7"/>
    <w:rsid w:val="003A33DC"/>
    <w:rsid w:val="003A5E98"/>
    <w:rsid w:val="003B140C"/>
    <w:rsid w:val="003B23E3"/>
    <w:rsid w:val="003B25E2"/>
    <w:rsid w:val="003B35B8"/>
    <w:rsid w:val="003B4421"/>
    <w:rsid w:val="003B4F7E"/>
    <w:rsid w:val="003B7356"/>
    <w:rsid w:val="003C00B1"/>
    <w:rsid w:val="003C1FEE"/>
    <w:rsid w:val="003C77B5"/>
    <w:rsid w:val="003D177E"/>
    <w:rsid w:val="003D17FC"/>
    <w:rsid w:val="003D3212"/>
    <w:rsid w:val="003D4789"/>
    <w:rsid w:val="003E0950"/>
    <w:rsid w:val="003E0E58"/>
    <w:rsid w:val="00406838"/>
    <w:rsid w:val="00414C41"/>
    <w:rsid w:val="00414FA8"/>
    <w:rsid w:val="0041518E"/>
    <w:rsid w:val="00421AE6"/>
    <w:rsid w:val="00423A56"/>
    <w:rsid w:val="0042437A"/>
    <w:rsid w:val="0042465B"/>
    <w:rsid w:val="00425C82"/>
    <w:rsid w:val="00433D37"/>
    <w:rsid w:val="00436C62"/>
    <w:rsid w:val="00440307"/>
    <w:rsid w:val="00440B1D"/>
    <w:rsid w:val="004416AE"/>
    <w:rsid w:val="00446FE3"/>
    <w:rsid w:val="004503EF"/>
    <w:rsid w:val="004529E9"/>
    <w:rsid w:val="004564DB"/>
    <w:rsid w:val="00457298"/>
    <w:rsid w:val="004610AD"/>
    <w:rsid w:val="00467419"/>
    <w:rsid w:val="0047161A"/>
    <w:rsid w:val="0047398D"/>
    <w:rsid w:val="00474A7A"/>
    <w:rsid w:val="00474FBB"/>
    <w:rsid w:val="00475168"/>
    <w:rsid w:val="004765BB"/>
    <w:rsid w:val="004772B8"/>
    <w:rsid w:val="00480BD7"/>
    <w:rsid w:val="004817E5"/>
    <w:rsid w:val="00482C50"/>
    <w:rsid w:val="0049201A"/>
    <w:rsid w:val="004A3185"/>
    <w:rsid w:val="004B1E5F"/>
    <w:rsid w:val="004B757C"/>
    <w:rsid w:val="004C02CE"/>
    <w:rsid w:val="004C0339"/>
    <w:rsid w:val="004C05CE"/>
    <w:rsid w:val="004C2875"/>
    <w:rsid w:val="004C4551"/>
    <w:rsid w:val="004C4AE5"/>
    <w:rsid w:val="004E2893"/>
    <w:rsid w:val="004E2F2A"/>
    <w:rsid w:val="004E3956"/>
    <w:rsid w:val="004E6893"/>
    <w:rsid w:val="004E7E12"/>
    <w:rsid w:val="004F3846"/>
    <w:rsid w:val="004F4CC0"/>
    <w:rsid w:val="00501796"/>
    <w:rsid w:val="005037FB"/>
    <w:rsid w:val="00505E08"/>
    <w:rsid w:val="00507187"/>
    <w:rsid w:val="0051201B"/>
    <w:rsid w:val="0051408A"/>
    <w:rsid w:val="00515529"/>
    <w:rsid w:val="005214D1"/>
    <w:rsid w:val="00521523"/>
    <w:rsid w:val="005219FC"/>
    <w:rsid w:val="00523809"/>
    <w:rsid w:val="00524708"/>
    <w:rsid w:val="005252EC"/>
    <w:rsid w:val="005266C0"/>
    <w:rsid w:val="005359FF"/>
    <w:rsid w:val="005378EC"/>
    <w:rsid w:val="00543E1B"/>
    <w:rsid w:val="00544BD8"/>
    <w:rsid w:val="00545B61"/>
    <w:rsid w:val="0054717E"/>
    <w:rsid w:val="00547F14"/>
    <w:rsid w:val="005516C1"/>
    <w:rsid w:val="0055218D"/>
    <w:rsid w:val="00552CE7"/>
    <w:rsid w:val="00557B31"/>
    <w:rsid w:val="005646A5"/>
    <w:rsid w:val="0056630D"/>
    <w:rsid w:val="00567096"/>
    <w:rsid w:val="0057161E"/>
    <w:rsid w:val="0057264B"/>
    <w:rsid w:val="00581BAB"/>
    <w:rsid w:val="00582315"/>
    <w:rsid w:val="00591C75"/>
    <w:rsid w:val="00597B45"/>
    <w:rsid w:val="005A28FB"/>
    <w:rsid w:val="005A64C2"/>
    <w:rsid w:val="005C0F8D"/>
    <w:rsid w:val="005C1C7A"/>
    <w:rsid w:val="005C4F14"/>
    <w:rsid w:val="005C7149"/>
    <w:rsid w:val="005C7DBD"/>
    <w:rsid w:val="005D5E09"/>
    <w:rsid w:val="005E4EF2"/>
    <w:rsid w:val="005F024A"/>
    <w:rsid w:val="005F4FE6"/>
    <w:rsid w:val="005F55E6"/>
    <w:rsid w:val="005F5642"/>
    <w:rsid w:val="0060044F"/>
    <w:rsid w:val="006006D7"/>
    <w:rsid w:val="00601FBA"/>
    <w:rsid w:val="00603646"/>
    <w:rsid w:val="00611C00"/>
    <w:rsid w:val="00616100"/>
    <w:rsid w:val="00616353"/>
    <w:rsid w:val="00620CD8"/>
    <w:rsid w:val="006228A0"/>
    <w:rsid w:val="00624043"/>
    <w:rsid w:val="00627318"/>
    <w:rsid w:val="00637239"/>
    <w:rsid w:val="00644258"/>
    <w:rsid w:val="0064623C"/>
    <w:rsid w:val="00646518"/>
    <w:rsid w:val="00650A6F"/>
    <w:rsid w:val="006537AB"/>
    <w:rsid w:val="006565BF"/>
    <w:rsid w:val="00660281"/>
    <w:rsid w:val="006603B6"/>
    <w:rsid w:val="00661435"/>
    <w:rsid w:val="00663827"/>
    <w:rsid w:val="006663E2"/>
    <w:rsid w:val="006713F6"/>
    <w:rsid w:val="006776AA"/>
    <w:rsid w:val="00680B4B"/>
    <w:rsid w:val="006816CC"/>
    <w:rsid w:val="00684BE7"/>
    <w:rsid w:val="00695D9E"/>
    <w:rsid w:val="006965B2"/>
    <w:rsid w:val="006A2F47"/>
    <w:rsid w:val="006A4A59"/>
    <w:rsid w:val="006A6182"/>
    <w:rsid w:val="006A6C5E"/>
    <w:rsid w:val="006B581B"/>
    <w:rsid w:val="006B6F50"/>
    <w:rsid w:val="006C0888"/>
    <w:rsid w:val="006C198B"/>
    <w:rsid w:val="006C36B4"/>
    <w:rsid w:val="006C75D2"/>
    <w:rsid w:val="006C7646"/>
    <w:rsid w:val="006D55F8"/>
    <w:rsid w:val="006D6725"/>
    <w:rsid w:val="006E0D1D"/>
    <w:rsid w:val="006E1FC9"/>
    <w:rsid w:val="006E366C"/>
    <w:rsid w:val="006E6A81"/>
    <w:rsid w:val="006E7899"/>
    <w:rsid w:val="006F1291"/>
    <w:rsid w:val="006F3886"/>
    <w:rsid w:val="006F5AC8"/>
    <w:rsid w:val="00700484"/>
    <w:rsid w:val="007018A9"/>
    <w:rsid w:val="00702388"/>
    <w:rsid w:val="0070275F"/>
    <w:rsid w:val="00710437"/>
    <w:rsid w:val="007104E2"/>
    <w:rsid w:val="00714D5E"/>
    <w:rsid w:val="00717BAD"/>
    <w:rsid w:val="007201AC"/>
    <w:rsid w:val="00720650"/>
    <w:rsid w:val="00720F41"/>
    <w:rsid w:val="007266B2"/>
    <w:rsid w:val="00730654"/>
    <w:rsid w:val="007306E4"/>
    <w:rsid w:val="0073085B"/>
    <w:rsid w:val="007319FB"/>
    <w:rsid w:val="007352FB"/>
    <w:rsid w:val="007362DD"/>
    <w:rsid w:val="0075000E"/>
    <w:rsid w:val="0075054C"/>
    <w:rsid w:val="00751072"/>
    <w:rsid w:val="007527F1"/>
    <w:rsid w:val="00752C1F"/>
    <w:rsid w:val="00753C00"/>
    <w:rsid w:val="0075431D"/>
    <w:rsid w:val="00756202"/>
    <w:rsid w:val="007613B7"/>
    <w:rsid w:val="00763D74"/>
    <w:rsid w:val="0076590A"/>
    <w:rsid w:val="00771B24"/>
    <w:rsid w:val="007758C3"/>
    <w:rsid w:val="007803D5"/>
    <w:rsid w:val="00783309"/>
    <w:rsid w:val="00784762"/>
    <w:rsid w:val="00791D68"/>
    <w:rsid w:val="00796687"/>
    <w:rsid w:val="00797FB0"/>
    <w:rsid w:val="007A034B"/>
    <w:rsid w:val="007A253C"/>
    <w:rsid w:val="007A377D"/>
    <w:rsid w:val="007A4830"/>
    <w:rsid w:val="007C43F6"/>
    <w:rsid w:val="007C4AB8"/>
    <w:rsid w:val="007C63A5"/>
    <w:rsid w:val="007C72F5"/>
    <w:rsid w:val="007D070B"/>
    <w:rsid w:val="007D2640"/>
    <w:rsid w:val="007E07BE"/>
    <w:rsid w:val="007E178C"/>
    <w:rsid w:val="007E7FD4"/>
    <w:rsid w:val="007F2A9E"/>
    <w:rsid w:val="007F35D5"/>
    <w:rsid w:val="007F5184"/>
    <w:rsid w:val="00800ADE"/>
    <w:rsid w:val="00803D3B"/>
    <w:rsid w:val="008065CE"/>
    <w:rsid w:val="00807E8E"/>
    <w:rsid w:val="00810C2A"/>
    <w:rsid w:val="0082234B"/>
    <w:rsid w:val="0082538B"/>
    <w:rsid w:val="0082604D"/>
    <w:rsid w:val="008359BC"/>
    <w:rsid w:val="008364B4"/>
    <w:rsid w:val="0084000E"/>
    <w:rsid w:val="0084455F"/>
    <w:rsid w:val="008457B9"/>
    <w:rsid w:val="008479B6"/>
    <w:rsid w:val="008500BE"/>
    <w:rsid w:val="00852F46"/>
    <w:rsid w:val="00853618"/>
    <w:rsid w:val="00860AC7"/>
    <w:rsid w:val="00865C06"/>
    <w:rsid w:val="008673A8"/>
    <w:rsid w:val="00871830"/>
    <w:rsid w:val="00880931"/>
    <w:rsid w:val="008823EE"/>
    <w:rsid w:val="00884454"/>
    <w:rsid w:val="00890D36"/>
    <w:rsid w:val="00893E53"/>
    <w:rsid w:val="00894D35"/>
    <w:rsid w:val="00895CD1"/>
    <w:rsid w:val="00895D9E"/>
    <w:rsid w:val="008961D4"/>
    <w:rsid w:val="008975FF"/>
    <w:rsid w:val="008A1BCD"/>
    <w:rsid w:val="008A3ED9"/>
    <w:rsid w:val="008A4DCA"/>
    <w:rsid w:val="008A66EA"/>
    <w:rsid w:val="008B2AC3"/>
    <w:rsid w:val="008B3441"/>
    <w:rsid w:val="008C0A6D"/>
    <w:rsid w:val="008C1AF0"/>
    <w:rsid w:val="008C3885"/>
    <w:rsid w:val="008C5F7B"/>
    <w:rsid w:val="008D0E7E"/>
    <w:rsid w:val="008D612D"/>
    <w:rsid w:val="008E3CEE"/>
    <w:rsid w:val="008E61F2"/>
    <w:rsid w:val="008F27CC"/>
    <w:rsid w:val="008F5100"/>
    <w:rsid w:val="00900D76"/>
    <w:rsid w:val="0090234D"/>
    <w:rsid w:val="00902B28"/>
    <w:rsid w:val="00903B50"/>
    <w:rsid w:val="0090516A"/>
    <w:rsid w:val="00907ACD"/>
    <w:rsid w:val="0092256B"/>
    <w:rsid w:val="009227F1"/>
    <w:rsid w:val="009252D2"/>
    <w:rsid w:val="00926697"/>
    <w:rsid w:val="00927D53"/>
    <w:rsid w:val="00930FEF"/>
    <w:rsid w:val="00933042"/>
    <w:rsid w:val="009339C0"/>
    <w:rsid w:val="00934841"/>
    <w:rsid w:val="009349D1"/>
    <w:rsid w:val="0093537C"/>
    <w:rsid w:val="00936093"/>
    <w:rsid w:val="0093695D"/>
    <w:rsid w:val="009401AF"/>
    <w:rsid w:val="00946226"/>
    <w:rsid w:val="00947AC2"/>
    <w:rsid w:val="00953DDA"/>
    <w:rsid w:val="00954EF2"/>
    <w:rsid w:val="00955BF5"/>
    <w:rsid w:val="009572D5"/>
    <w:rsid w:val="00961E6A"/>
    <w:rsid w:val="00962470"/>
    <w:rsid w:val="00962BAD"/>
    <w:rsid w:val="00974158"/>
    <w:rsid w:val="00977859"/>
    <w:rsid w:val="009778B7"/>
    <w:rsid w:val="00980BD3"/>
    <w:rsid w:val="00982469"/>
    <w:rsid w:val="00985A94"/>
    <w:rsid w:val="00986929"/>
    <w:rsid w:val="00987D71"/>
    <w:rsid w:val="009917B5"/>
    <w:rsid w:val="009A045A"/>
    <w:rsid w:val="009A0B77"/>
    <w:rsid w:val="009A28F4"/>
    <w:rsid w:val="009A4B0C"/>
    <w:rsid w:val="009A6993"/>
    <w:rsid w:val="009B017B"/>
    <w:rsid w:val="009B3ADE"/>
    <w:rsid w:val="009B7F35"/>
    <w:rsid w:val="009C1155"/>
    <w:rsid w:val="009C2FCE"/>
    <w:rsid w:val="009C5C27"/>
    <w:rsid w:val="009C71FE"/>
    <w:rsid w:val="009C78D2"/>
    <w:rsid w:val="009D4BE9"/>
    <w:rsid w:val="009D5923"/>
    <w:rsid w:val="009D77BA"/>
    <w:rsid w:val="009E3D7C"/>
    <w:rsid w:val="009E4C2F"/>
    <w:rsid w:val="009F3A10"/>
    <w:rsid w:val="009F4A76"/>
    <w:rsid w:val="009F4C1E"/>
    <w:rsid w:val="009F5412"/>
    <w:rsid w:val="00A00FD9"/>
    <w:rsid w:val="00A01D54"/>
    <w:rsid w:val="00A03FE8"/>
    <w:rsid w:val="00A043C8"/>
    <w:rsid w:val="00A064EF"/>
    <w:rsid w:val="00A10232"/>
    <w:rsid w:val="00A125AC"/>
    <w:rsid w:val="00A24754"/>
    <w:rsid w:val="00A32260"/>
    <w:rsid w:val="00A34651"/>
    <w:rsid w:val="00A35342"/>
    <w:rsid w:val="00A364D8"/>
    <w:rsid w:val="00A37187"/>
    <w:rsid w:val="00A40A35"/>
    <w:rsid w:val="00A43569"/>
    <w:rsid w:val="00A55A23"/>
    <w:rsid w:val="00A6239F"/>
    <w:rsid w:val="00A62CE2"/>
    <w:rsid w:val="00A62FB1"/>
    <w:rsid w:val="00A676A2"/>
    <w:rsid w:val="00A712D1"/>
    <w:rsid w:val="00A76CFA"/>
    <w:rsid w:val="00A83847"/>
    <w:rsid w:val="00A856AE"/>
    <w:rsid w:val="00A93BA9"/>
    <w:rsid w:val="00A97D10"/>
    <w:rsid w:val="00AB02D8"/>
    <w:rsid w:val="00AD164A"/>
    <w:rsid w:val="00AD37EA"/>
    <w:rsid w:val="00AD4C07"/>
    <w:rsid w:val="00AD5EA0"/>
    <w:rsid w:val="00AD7B9C"/>
    <w:rsid w:val="00AE039A"/>
    <w:rsid w:val="00AE17CA"/>
    <w:rsid w:val="00AE4B36"/>
    <w:rsid w:val="00AF2442"/>
    <w:rsid w:val="00B008A9"/>
    <w:rsid w:val="00B0129D"/>
    <w:rsid w:val="00B01E8F"/>
    <w:rsid w:val="00B01FF9"/>
    <w:rsid w:val="00B11D4C"/>
    <w:rsid w:val="00B1596A"/>
    <w:rsid w:val="00B231A5"/>
    <w:rsid w:val="00B23300"/>
    <w:rsid w:val="00B25306"/>
    <w:rsid w:val="00B26F1D"/>
    <w:rsid w:val="00B33862"/>
    <w:rsid w:val="00B36E5A"/>
    <w:rsid w:val="00B37FF3"/>
    <w:rsid w:val="00B416DE"/>
    <w:rsid w:val="00B42869"/>
    <w:rsid w:val="00B44402"/>
    <w:rsid w:val="00B4570E"/>
    <w:rsid w:val="00B47A91"/>
    <w:rsid w:val="00B47B03"/>
    <w:rsid w:val="00B67737"/>
    <w:rsid w:val="00B72244"/>
    <w:rsid w:val="00B724DE"/>
    <w:rsid w:val="00B763CF"/>
    <w:rsid w:val="00B80900"/>
    <w:rsid w:val="00B82ED8"/>
    <w:rsid w:val="00B8359D"/>
    <w:rsid w:val="00B859CB"/>
    <w:rsid w:val="00B86361"/>
    <w:rsid w:val="00B87F94"/>
    <w:rsid w:val="00B91093"/>
    <w:rsid w:val="00B91DC5"/>
    <w:rsid w:val="00BA5312"/>
    <w:rsid w:val="00BA6C40"/>
    <w:rsid w:val="00BB04AE"/>
    <w:rsid w:val="00BB21A9"/>
    <w:rsid w:val="00BC25BA"/>
    <w:rsid w:val="00BC3B67"/>
    <w:rsid w:val="00BC3B8F"/>
    <w:rsid w:val="00BC43E0"/>
    <w:rsid w:val="00BC6CE8"/>
    <w:rsid w:val="00BD14CC"/>
    <w:rsid w:val="00BD409E"/>
    <w:rsid w:val="00BD5CB0"/>
    <w:rsid w:val="00BD6796"/>
    <w:rsid w:val="00BD686D"/>
    <w:rsid w:val="00BE3CD4"/>
    <w:rsid w:val="00BE4BCA"/>
    <w:rsid w:val="00BE4EBB"/>
    <w:rsid w:val="00BE7AE3"/>
    <w:rsid w:val="00BF1B18"/>
    <w:rsid w:val="00BF54F3"/>
    <w:rsid w:val="00C0517A"/>
    <w:rsid w:val="00C07D3D"/>
    <w:rsid w:val="00C111EA"/>
    <w:rsid w:val="00C15F08"/>
    <w:rsid w:val="00C17C54"/>
    <w:rsid w:val="00C234E6"/>
    <w:rsid w:val="00C26007"/>
    <w:rsid w:val="00C278AD"/>
    <w:rsid w:val="00C30FF8"/>
    <w:rsid w:val="00C31640"/>
    <w:rsid w:val="00C40579"/>
    <w:rsid w:val="00C471CF"/>
    <w:rsid w:val="00C664F5"/>
    <w:rsid w:val="00C772C7"/>
    <w:rsid w:val="00C82E9D"/>
    <w:rsid w:val="00C848BA"/>
    <w:rsid w:val="00C84E9D"/>
    <w:rsid w:val="00C92ECB"/>
    <w:rsid w:val="00C95AC8"/>
    <w:rsid w:val="00C95CF8"/>
    <w:rsid w:val="00CA11AC"/>
    <w:rsid w:val="00CA1708"/>
    <w:rsid w:val="00CA259B"/>
    <w:rsid w:val="00CA40B7"/>
    <w:rsid w:val="00CA56EB"/>
    <w:rsid w:val="00CB3C09"/>
    <w:rsid w:val="00CB7087"/>
    <w:rsid w:val="00CC2FD9"/>
    <w:rsid w:val="00CC4E19"/>
    <w:rsid w:val="00CC71C9"/>
    <w:rsid w:val="00CC7D9F"/>
    <w:rsid w:val="00CD10F6"/>
    <w:rsid w:val="00CD3BE1"/>
    <w:rsid w:val="00CD539D"/>
    <w:rsid w:val="00CD6325"/>
    <w:rsid w:val="00CD6DF6"/>
    <w:rsid w:val="00CE329A"/>
    <w:rsid w:val="00CE3553"/>
    <w:rsid w:val="00CE67E7"/>
    <w:rsid w:val="00CF3256"/>
    <w:rsid w:val="00CF60AD"/>
    <w:rsid w:val="00D00EC7"/>
    <w:rsid w:val="00D01BF1"/>
    <w:rsid w:val="00D14243"/>
    <w:rsid w:val="00D14DB4"/>
    <w:rsid w:val="00D1615C"/>
    <w:rsid w:val="00D23ACC"/>
    <w:rsid w:val="00D250A1"/>
    <w:rsid w:val="00D26F66"/>
    <w:rsid w:val="00D3147E"/>
    <w:rsid w:val="00D3730E"/>
    <w:rsid w:val="00D4042B"/>
    <w:rsid w:val="00D41988"/>
    <w:rsid w:val="00D44298"/>
    <w:rsid w:val="00D446A0"/>
    <w:rsid w:val="00D51DDD"/>
    <w:rsid w:val="00D5692C"/>
    <w:rsid w:val="00D62D24"/>
    <w:rsid w:val="00D67968"/>
    <w:rsid w:val="00D7007C"/>
    <w:rsid w:val="00D71763"/>
    <w:rsid w:val="00D732A2"/>
    <w:rsid w:val="00D752F4"/>
    <w:rsid w:val="00D75A1C"/>
    <w:rsid w:val="00D763F4"/>
    <w:rsid w:val="00D866FD"/>
    <w:rsid w:val="00D91352"/>
    <w:rsid w:val="00D96F48"/>
    <w:rsid w:val="00DA0D71"/>
    <w:rsid w:val="00DA2672"/>
    <w:rsid w:val="00DB2BDC"/>
    <w:rsid w:val="00DB5C80"/>
    <w:rsid w:val="00DB6502"/>
    <w:rsid w:val="00DB7EDC"/>
    <w:rsid w:val="00DC174D"/>
    <w:rsid w:val="00DC2C20"/>
    <w:rsid w:val="00DC42EA"/>
    <w:rsid w:val="00DC4614"/>
    <w:rsid w:val="00DD19AA"/>
    <w:rsid w:val="00DD3811"/>
    <w:rsid w:val="00DD424D"/>
    <w:rsid w:val="00DD5102"/>
    <w:rsid w:val="00DD5D2F"/>
    <w:rsid w:val="00DD5D31"/>
    <w:rsid w:val="00DE089C"/>
    <w:rsid w:val="00DE140B"/>
    <w:rsid w:val="00DE3EAA"/>
    <w:rsid w:val="00DE5255"/>
    <w:rsid w:val="00DE7078"/>
    <w:rsid w:val="00DF0C61"/>
    <w:rsid w:val="00DF2B98"/>
    <w:rsid w:val="00DF6343"/>
    <w:rsid w:val="00DF72B5"/>
    <w:rsid w:val="00E01227"/>
    <w:rsid w:val="00E0658C"/>
    <w:rsid w:val="00E07BC1"/>
    <w:rsid w:val="00E126FC"/>
    <w:rsid w:val="00E179E4"/>
    <w:rsid w:val="00E17F7D"/>
    <w:rsid w:val="00E20E49"/>
    <w:rsid w:val="00E24993"/>
    <w:rsid w:val="00E26824"/>
    <w:rsid w:val="00E31337"/>
    <w:rsid w:val="00E35D18"/>
    <w:rsid w:val="00E36C45"/>
    <w:rsid w:val="00E36E8A"/>
    <w:rsid w:val="00E4054D"/>
    <w:rsid w:val="00E415BB"/>
    <w:rsid w:val="00E44035"/>
    <w:rsid w:val="00E4558C"/>
    <w:rsid w:val="00E54E04"/>
    <w:rsid w:val="00E579B8"/>
    <w:rsid w:val="00E658BF"/>
    <w:rsid w:val="00E66728"/>
    <w:rsid w:val="00E711C3"/>
    <w:rsid w:val="00E77C5D"/>
    <w:rsid w:val="00E87B54"/>
    <w:rsid w:val="00E94090"/>
    <w:rsid w:val="00E9414A"/>
    <w:rsid w:val="00E94375"/>
    <w:rsid w:val="00E94454"/>
    <w:rsid w:val="00E94A90"/>
    <w:rsid w:val="00EA5645"/>
    <w:rsid w:val="00EB30F1"/>
    <w:rsid w:val="00EB6F28"/>
    <w:rsid w:val="00EC0251"/>
    <w:rsid w:val="00ED05FE"/>
    <w:rsid w:val="00ED12A6"/>
    <w:rsid w:val="00ED27AA"/>
    <w:rsid w:val="00ED5D95"/>
    <w:rsid w:val="00ED774F"/>
    <w:rsid w:val="00EE7045"/>
    <w:rsid w:val="00EF11AA"/>
    <w:rsid w:val="00EF541F"/>
    <w:rsid w:val="00F04FB5"/>
    <w:rsid w:val="00F07FEE"/>
    <w:rsid w:val="00F115E0"/>
    <w:rsid w:val="00F12935"/>
    <w:rsid w:val="00F13D72"/>
    <w:rsid w:val="00F14AAA"/>
    <w:rsid w:val="00F32562"/>
    <w:rsid w:val="00F338E7"/>
    <w:rsid w:val="00F41E91"/>
    <w:rsid w:val="00F441CB"/>
    <w:rsid w:val="00F518AF"/>
    <w:rsid w:val="00F52BBF"/>
    <w:rsid w:val="00F67E3D"/>
    <w:rsid w:val="00F73B48"/>
    <w:rsid w:val="00F77A92"/>
    <w:rsid w:val="00F802E9"/>
    <w:rsid w:val="00F81A75"/>
    <w:rsid w:val="00F81E9F"/>
    <w:rsid w:val="00F82329"/>
    <w:rsid w:val="00F84711"/>
    <w:rsid w:val="00F86795"/>
    <w:rsid w:val="00F90229"/>
    <w:rsid w:val="00F92097"/>
    <w:rsid w:val="00F92EB2"/>
    <w:rsid w:val="00F94FC4"/>
    <w:rsid w:val="00F96F01"/>
    <w:rsid w:val="00FA23A9"/>
    <w:rsid w:val="00FA35BF"/>
    <w:rsid w:val="00FA55C9"/>
    <w:rsid w:val="00FB10C2"/>
    <w:rsid w:val="00FB1AA6"/>
    <w:rsid w:val="00FB1EC1"/>
    <w:rsid w:val="00FB314D"/>
    <w:rsid w:val="00FB5ECA"/>
    <w:rsid w:val="00FB7D38"/>
    <w:rsid w:val="00FC0D0C"/>
    <w:rsid w:val="00FC1DF3"/>
    <w:rsid w:val="00FD4393"/>
    <w:rsid w:val="00FD638D"/>
    <w:rsid w:val="00FD6610"/>
    <w:rsid w:val="00FE4BF2"/>
    <w:rsid w:val="00FE4DFC"/>
    <w:rsid w:val="00FE70C3"/>
    <w:rsid w:val="00FE76E3"/>
    <w:rsid w:val="00FF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2B98"/>
    <w:pPr>
      <w:jc w:val="both"/>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B98"/>
    <w:rPr>
      <w:rFonts w:eastAsia="Times New Roman"/>
      <w:b/>
      <w:bCs/>
      <w:kern w:val="36"/>
      <w:sz w:val="48"/>
      <w:szCs w:val="48"/>
    </w:rPr>
  </w:style>
  <w:style w:type="paragraph" w:styleId="NormalWeb">
    <w:name w:val="Normal (Web)"/>
    <w:basedOn w:val="Normal"/>
    <w:uiPriority w:val="99"/>
    <w:semiHidden/>
    <w:unhideWhenUsed/>
    <w:rsid w:val="00DF2B98"/>
    <w:pPr>
      <w:spacing w:before="100" w:beforeAutospacing="1"/>
      <w:jc w:val="both"/>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2B98"/>
    <w:pPr>
      <w:jc w:val="both"/>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B98"/>
    <w:rPr>
      <w:rFonts w:eastAsia="Times New Roman"/>
      <w:b/>
      <w:bCs/>
      <w:kern w:val="36"/>
      <w:sz w:val="48"/>
      <w:szCs w:val="48"/>
    </w:rPr>
  </w:style>
  <w:style w:type="paragraph" w:styleId="NormalWeb">
    <w:name w:val="Normal (Web)"/>
    <w:basedOn w:val="Normal"/>
    <w:uiPriority w:val="99"/>
    <w:semiHidden/>
    <w:unhideWhenUsed/>
    <w:rsid w:val="00DF2B98"/>
    <w:pPr>
      <w:spacing w:before="100" w:beforeAutospacing="1"/>
      <w:jc w:val="both"/>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Joslin</dc:creator>
  <cp:lastModifiedBy>Kay Joslin</cp:lastModifiedBy>
  <cp:revision>4</cp:revision>
  <dcterms:created xsi:type="dcterms:W3CDTF">2014-04-17T19:14:00Z</dcterms:created>
  <dcterms:modified xsi:type="dcterms:W3CDTF">2014-05-13T17:16:00Z</dcterms:modified>
</cp:coreProperties>
</file>